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C24AE1">
      <w:pPr>
        <w:pStyle w:val="CRCoverPage"/>
        <w:tabs>
          <w:tab w:val="right" w:pos="10440"/>
        </w:tabs>
        <w:spacing w:after="0"/>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Pr>
          <w:rFonts w:cs="Arial"/>
          <w:b/>
          <w:sz w:val="24"/>
          <w:szCs w:val="24"/>
        </w:rPr>
        <w:t>4-</w:t>
      </w:r>
      <w:r w:rsidR="000477D2">
        <w:rPr>
          <w:rFonts w:cs="Arial"/>
          <w:b/>
          <w:sz w:val="24"/>
          <w:szCs w:val="24"/>
        </w:rPr>
        <w:t>bis-</w:t>
      </w:r>
      <w:r>
        <w:rPr>
          <w:rFonts w:cs="Arial"/>
          <w:b/>
          <w:sz w:val="24"/>
          <w:szCs w:val="24"/>
        </w:rPr>
        <w:t>e</w:t>
      </w:r>
      <w:r w:rsidR="00946FCA">
        <w:rPr>
          <w:rFonts w:eastAsia="PMingLiU" w:hint="eastAsia"/>
          <w:b/>
          <w:i/>
          <w:noProof/>
          <w:sz w:val="28"/>
          <w:lang w:eastAsia="zh-TW"/>
        </w:rPr>
        <w:t xml:space="preserve">                          </w:t>
      </w:r>
      <w:r w:rsidRPr="00E92B9C">
        <w:rPr>
          <w:rFonts w:cs="Arial"/>
          <w:b/>
          <w:sz w:val="24"/>
          <w:szCs w:val="24"/>
        </w:rPr>
        <w:t>R4-2</w:t>
      </w:r>
      <w:r w:rsidR="009F0D9D">
        <w:rPr>
          <w:rFonts w:cs="Arial"/>
          <w:b/>
          <w:sz w:val="24"/>
          <w:szCs w:val="24"/>
        </w:rPr>
        <w:t>215738</w:t>
      </w:r>
    </w:p>
    <w:p w:rsidR="00AE6838" w:rsidRDefault="000477D2" w:rsidP="00AE6838">
      <w:pPr>
        <w:pStyle w:val="CRCoverPage"/>
        <w:spacing w:after="0"/>
        <w:outlineLvl w:val="0"/>
        <w:rPr>
          <w:b/>
          <w:noProof/>
          <w:sz w:val="24"/>
        </w:rPr>
      </w:pPr>
      <w:r>
        <w:rPr>
          <w:b/>
          <w:sz w:val="24"/>
          <w:szCs w:val="24"/>
          <w:lang w:eastAsia="zh-CN"/>
        </w:rPr>
        <w:t>Electronic Meeting, 10</w:t>
      </w:r>
      <w:r w:rsidR="00AE6838" w:rsidRPr="008F59EE">
        <w:rPr>
          <w:b/>
          <w:sz w:val="24"/>
          <w:szCs w:val="24"/>
          <w:vertAlign w:val="superscript"/>
          <w:lang w:eastAsia="zh-CN"/>
        </w:rPr>
        <w:t>th</w:t>
      </w:r>
      <w:r>
        <w:rPr>
          <w:b/>
          <w:sz w:val="24"/>
          <w:szCs w:val="24"/>
          <w:lang w:eastAsia="zh-CN"/>
        </w:rPr>
        <w:t>-19</w:t>
      </w:r>
      <w:r w:rsidR="00AE6838" w:rsidRPr="008F59EE">
        <w:rPr>
          <w:b/>
          <w:sz w:val="24"/>
          <w:szCs w:val="24"/>
          <w:vertAlign w:val="superscript"/>
          <w:lang w:eastAsia="zh-CN"/>
        </w:rPr>
        <w:t>th</w:t>
      </w:r>
      <w:r w:rsidR="008661E1">
        <w:rPr>
          <w:b/>
          <w:sz w:val="24"/>
          <w:szCs w:val="24"/>
          <w:lang w:eastAsia="zh-CN"/>
        </w:rPr>
        <w:t>, Oct</w:t>
      </w:r>
      <w:r w:rsidR="00AE6838" w:rsidRPr="00697EEA">
        <w:rPr>
          <w:b/>
          <w:sz w:val="24"/>
          <w:szCs w:val="24"/>
          <w:lang w:eastAsia="zh-CN"/>
        </w:rPr>
        <w:t>, 20</w:t>
      </w:r>
      <w:r w:rsidR="00AE6838" w:rsidRPr="00BF1228">
        <w:rPr>
          <w:b/>
          <w:sz w:val="24"/>
          <w:szCs w:val="24"/>
          <w:lang w:eastAsia="zh-CN"/>
        </w:rPr>
        <w:t>2</w:t>
      </w:r>
      <w:r w:rsidR="00AE6838">
        <w:rPr>
          <w:b/>
          <w:sz w:val="24"/>
          <w:szCs w:val="24"/>
          <w:lang w:eastAsia="zh-CN"/>
        </w:rPr>
        <w:t>2</w:t>
      </w:r>
    </w:p>
    <w:p w:rsidR="00AE6838" w:rsidRDefault="00AE6838" w:rsidP="00AE6838">
      <w:pPr>
        <w:tabs>
          <w:tab w:val="left" w:pos="1985"/>
        </w:tabs>
        <w:rPr>
          <w:rFonts w:ascii="Arial" w:eastAsia="PMingLiU" w:hAnsi="Arial" w:cs="Arial"/>
          <w:b/>
          <w:sz w:val="22"/>
          <w:lang w:eastAsia="zh-TW"/>
        </w:rPr>
      </w:pPr>
    </w:p>
    <w:p w:rsidR="00946FCA" w:rsidRPr="00C24AE1" w:rsidRDefault="00946FCA" w:rsidP="00946FCA">
      <w:pPr>
        <w:keepNext/>
        <w:spacing w:after="120"/>
        <w:ind w:left="1985" w:hanging="1985"/>
        <w:rPr>
          <w:rFonts w:ascii="Arial" w:hAnsi="Arial" w:cs="Arial"/>
          <w:bCs/>
          <w:sz w:val="20"/>
          <w:szCs w:val="20"/>
          <w:lang w:eastAsia="zh-TW"/>
        </w:rPr>
      </w:pPr>
      <w:r w:rsidRPr="00C24AE1">
        <w:rPr>
          <w:rFonts w:ascii="Arial" w:hAnsi="Arial" w:cs="Arial"/>
          <w:b/>
          <w:sz w:val="20"/>
          <w:szCs w:val="20"/>
        </w:rPr>
        <w:t>Source:</w:t>
      </w:r>
      <w:r w:rsidRPr="00C24AE1">
        <w:rPr>
          <w:rFonts w:ascii="Arial" w:hAnsi="Arial" w:cs="Arial"/>
          <w:b/>
          <w:sz w:val="20"/>
          <w:szCs w:val="20"/>
        </w:rPr>
        <w:tab/>
      </w:r>
      <w:r w:rsidRPr="00946FCA">
        <w:rPr>
          <w:rFonts w:ascii="Arial" w:hAnsi="Arial" w:cs="Arial"/>
          <w:sz w:val="20"/>
          <w:szCs w:val="20"/>
        </w:rPr>
        <w:t>S</w:t>
      </w:r>
      <w:r w:rsidRPr="00946FCA">
        <w:rPr>
          <w:rFonts w:ascii="Arial" w:hAnsi="Arial" w:cs="Arial" w:hint="eastAsia"/>
          <w:sz w:val="20"/>
          <w:szCs w:val="20"/>
        </w:rPr>
        <w:t>amsung</w:t>
      </w:r>
      <w:r w:rsidRPr="00946FCA">
        <w:rPr>
          <w:rFonts w:ascii="Arial" w:hAnsi="Arial" w:cs="Arial"/>
          <w:sz w:val="20"/>
          <w:szCs w:val="20"/>
        </w:rPr>
        <w:t>, CHTTL</w:t>
      </w:r>
    </w:p>
    <w:p w:rsidR="00946FCA" w:rsidRPr="00C24AE1" w:rsidRDefault="00946FCA" w:rsidP="00946FCA">
      <w:pPr>
        <w:keepNext/>
        <w:spacing w:after="120"/>
        <w:ind w:left="1985" w:hanging="1985"/>
        <w:rPr>
          <w:rFonts w:ascii="Arial" w:hAnsi="Arial" w:cs="Arial"/>
          <w:bCs/>
          <w:color w:val="FF0000"/>
          <w:sz w:val="20"/>
          <w:szCs w:val="20"/>
          <w:lang w:eastAsia="zh-TW"/>
        </w:rPr>
      </w:pPr>
      <w:r w:rsidRPr="00C24AE1">
        <w:rPr>
          <w:rFonts w:ascii="Arial" w:hAnsi="Arial" w:cs="Arial"/>
          <w:b/>
          <w:sz w:val="20"/>
          <w:szCs w:val="20"/>
        </w:rPr>
        <w:t>Title:</w:t>
      </w:r>
      <w:r w:rsidRPr="00C24AE1">
        <w:rPr>
          <w:rFonts w:ascii="Arial" w:hAnsi="Arial" w:cs="Arial"/>
          <w:b/>
          <w:sz w:val="20"/>
          <w:szCs w:val="20"/>
        </w:rPr>
        <w:tab/>
      </w:r>
      <w:r w:rsidRPr="00946FCA">
        <w:rPr>
          <w:rFonts w:ascii="Arial" w:hAnsi="Arial" w:cs="Arial"/>
          <w:sz w:val="20"/>
          <w:szCs w:val="20"/>
        </w:rPr>
        <w:t>D</w:t>
      </w:r>
      <w:r w:rsidRPr="00946FCA">
        <w:rPr>
          <w:rFonts w:ascii="Arial" w:eastAsia="PMingLiU" w:hAnsi="Arial" w:cs="Arial" w:hint="eastAsia"/>
          <w:sz w:val="20"/>
          <w:szCs w:val="20"/>
          <w:lang w:eastAsia="zh-TW"/>
        </w:rPr>
        <w:t xml:space="preserve">iscussion on the general text for the </w:t>
      </w:r>
      <w:r w:rsidRPr="00946FCA">
        <w:rPr>
          <w:rFonts w:ascii="Arial" w:eastAsia="PMingLiU" w:hAnsi="Arial" w:cs="Arial"/>
          <w:sz w:val="20"/>
          <w:szCs w:val="20"/>
          <w:lang w:eastAsia="zh-TW"/>
        </w:rPr>
        <w:t>justification</w:t>
      </w:r>
      <w:r w:rsidRPr="00946FCA">
        <w:rPr>
          <w:rFonts w:ascii="Arial" w:eastAsia="PMingLiU" w:hAnsi="Arial" w:cs="Arial" w:hint="eastAsia"/>
          <w:sz w:val="20"/>
          <w:szCs w:val="20"/>
          <w:lang w:eastAsia="zh-TW"/>
        </w:rPr>
        <w:t xml:space="preserve"> of Rel.18 </w:t>
      </w:r>
      <w:r w:rsidRPr="00946FCA">
        <w:rPr>
          <w:rFonts w:ascii="Arial" w:eastAsia="PMingLiU" w:hAnsi="Arial" w:cs="Arial"/>
          <w:sz w:val="20"/>
          <w:szCs w:val="20"/>
          <w:lang w:eastAsia="zh-TW"/>
        </w:rPr>
        <w:t>higher power NR CA/DC, NR SUL, and LTE/NR DC</w:t>
      </w:r>
      <w:r>
        <w:rPr>
          <w:rFonts w:ascii="Arial" w:eastAsia="PMingLiU" w:hAnsi="Arial" w:cs="Arial" w:hint="eastAsia"/>
          <w:sz w:val="20"/>
          <w:szCs w:val="20"/>
          <w:lang w:eastAsia="zh-TW"/>
        </w:rPr>
        <w:t xml:space="preserve"> basket WIDs</w:t>
      </w:r>
    </w:p>
    <w:p w:rsidR="00946FCA" w:rsidRPr="00C24AE1" w:rsidRDefault="00946FCA" w:rsidP="00946FCA">
      <w:pPr>
        <w:keepNext/>
        <w:spacing w:after="120"/>
        <w:ind w:left="1985" w:hanging="1985"/>
        <w:rPr>
          <w:rFonts w:ascii="Arial" w:eastAsia="PMingLiU" w:hAnsi="Arial" w:cs="Arial"/>
          <w:bCs/>
          <w:sz w:val="20"/>
          <w:szCs w:val="20"/>
          <w:lang w:eastAsia="zh-TW"/>
        </w:rPr>
      </w:pPr>
      <w:r w:rsidRPr="00C24AE1">
        <w:rPr>
          <w:rFonts w:ascii="Arial" w:hAnsi="Arial" w:cs="Arial"/>
          <w:b/>
          <w:sz w:val="20"/>
          <w:szCs w:val="20"/>
        </w:rPr>
        <w:t>Agenda item:</w:t>
      </w:r>
      <w:r w:rsidRPr="00C24AE1">
        <w:rPr>
          <w:rFonts w:ascii="Arial" w:hAnsi="Arial" w:cs="Arial"/>
          <w:b/>
          <w:sz w:val="20"/>
          <w:szCs w:val="20"/>
        </w:rPr>
        <w:tab/>
      </w:r>
      <w:r w:rsidRPr="00A30B29">
        <w:rPr>
          <w:rFonts w:ascii="Arial" w:eastAsia="PMingLiU" w:hAnsi="Arial" w:cs="Arial"/>
          <w:sz w:val="20"/>
          <w:szCs w:val="20"/>
          <w:lang w:eastAsia="zh-TW"/>
        </w:rPr>
        <w:t>5.1.1</w:t>
      </w:r>
    </w:p>
    <w:p w:rsidR="00946FCA" w:rsidRPr="00C24AE1" w:rsidRDefault="00946FCA" w:rsidP="00946FCA">
      <w:pPr>
        <w:keepNext/>
        <w:spacing w:after="120"/>
        <w:ind w:left="1985" w:hanging="1985"/>
        <w:rPr>
          <w:rFonts w:ascii="Arial" w:hAnsi="Arial" w:cs="Arial"/>
          <w:bCs/>
          <w:sz w:val="20"/>
          <w:szCs w:val="20"/>
          <w:lang w:eastAsia="zh-TW"/>
        </w:rPr>
      </w:pPr>
      <w:r w:rsidRPr="00C24AE1">
        <w:rPr>
          <w:rFonts w:ascii="Arial" w:hAnsi="Arial" w:cs="Arial"/>
          <w:b/>
          <w:sz w:val="20"/>
          <w:szCs w:val="20"/>
        </w:rPr>
        <w:t>Document for:</w:t>
      </w:r>
      <w:r w:rsidRPr="00C24AE1">
        <w:rPr>
          <w:rFonts w:ascii="Arial" w:hAnsi="Arial" w:cs="Arial"/>
          <w:b/>
          <w:sz w:val="20"/>
          <w:szCs w:val="20"/>
        </w:rPr>
        <w:tab/>
      </w:r>
      <w:r w:rsidRPr="00C24AE1">
        <w:rPr>
          <w:rFonts w:ascii="Arial" w:hAnsi="Arial" w:cs="Arial"/>
          <w:bCs/>
          <w:sz w:val="20"/>
          <w:szCs w:val="20"/>
          <w:lang w:eastAsia="zh-TW"/>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C7142" w:rsidRPr="00C24AE1" w:rsidRDefault="00AC7142" w:rsidP="00AE6838">
      <w:pPr>
        <w:pStyle w:val="a0"/>
        <w:rPr>
          <w:rFonts w:ascii="Times New Roman" w:hAnsi="Times New Roman" w:cs="Times New Roman"/>
          <w:sz w:val="20"/>
          <w:szCs w:val="20"/>
          <w:lang w:val="en-GB"/>
        </w:rPr>
      </w:pPr>
      <w:r w:rsidRPr="00C24AE1">
        <w:rPr>
          <w:rFonts w:ascii="Times New Roman" w:hAnsi="Times New Roman" w:cs="Times New Roman"/>
          <w:sz w:val="20"/>
          <w:szCs w:val="20"/>
          <w:lang w:val="en-GB"/>
        </w:rPr>
        <w:t>Before the last RAN4 meeting, MCC task</w:t>
      </w:r>
      <w:r w:rsidR="00946FCA">
        <w:rPr>
          <w:rFonts w:ascii="Times New Roman" w:eastAsia="PMingLiU" w:hAnsi="Times New Roman" w:cs="Times New Roman" w:hint="eastAsia"/>
          <w:sz w:val="20"/>
          <w:szCs w:val="20"/>
          <w:lang w:val="en-GB" w:eastAsia="zh-TW"/>
        </w:rPr>
        <w:t>ed</w:t>
      </w:r>
      <w:r w:rsidRPr="00C24AE1">
        <w:rPr>
          <w:rFonts w:ascii="Times New Roman" w:hAnsi="Times New Roman" w:cs="Times New Roman"/>
          <w:sz w:val="20"/>
          <w:szCs w:val="20"/>
          <w:lang w:val="en-GB"/>
        </w:rPr>
        <w:t xml:space="preserve"> RAN4 to list the restrictions for companies to propose the new band combinations in the affected basket WIDs so that people can take them into account. Here the restriction means that the proponents should propose all the necessary fallback modes together with the proposed band combinations.</w:t>
      </w:r>
    </w:p>
    <w:p w:rsidR="008661E1" w:rsidRPr="00C24AE1" w:rsidRDefault="008E23BD" w:rsidP="00AE6838">
      <w:pPr>
        <w:pStyle w:val="a0"/>
        <w:rPr>
          <w:rFonts w:ascii="Times New Roman" w:hAnsi="Times New Roman" w:cs="Times New Roman"/>
          <w:sz w:val="20"/>
          <w:szCs w:val="20"/>
          <w:lang w:val="en-GB"/>
        </w:rPr>
      </w:pPr>
      <w:r>
        <w:rPr>
          <w:rFonts w:ascii="Times New Roman" w:eastAsia="PMingLiU" w:hAnsi="Times New Roman" w:cs="Times New Roman" w:hint="eastAsia"/>
          <w:sz w:val="20"/>
          <w:szCs w:val="20"/>
          <w:lang w:val="en-GB" w:eastAsia="zh-TW"/>
        </w:rPr>
        <w:t>During last RAN4 meeting, t</w:t>
      </w:r>
      <w:r w:rsidR="00476050" w:rsidRPr="00C24AE1">
        <w:rPr>
          <w:rFonts w:ascii="Times New Roman" w:hAnsi="Times New Roman" w:cs="Times New Roman"/>
          <w:sz w:val="20"/>
          <w:szCs w:val="20"/>
          <w:lang w:val="en-GB"/>
        </w:rPr>
        <w:t>he group ha</w:t>
      </w:r>
      <w:r w:rsidR="00946FCA">
        <w:rPr>
          <w:rFonts w:ascii="Times New Roman" w:eastAsia="PMingLiU" w:hAnsi="Times New Roman" w:cs="Times New Roman" w:hint="eastAsia"/>
          <w:sz w:val="20"/>
          <w:szCs w:val="20"/>
          <w:lang w:val="en-GB" w:eastAsia="zh-TW"/>
        </w:rPr>
        <w:t>d</w:t>
      </w:r>
      <w:r w:rsidR="00476050" w:rsidRPr="00C24AE1">
        <w:rPr>
          <w:rFonts w:ascii="Times New Roman" w:hAnsi="Times New Roman" w:cs="Times New Roman"/>
          <w:sz w:val="20"/>
          <w:szCs w:val="20"/>
          <w:lang w:val="en-GB"/>
        </w:rPr>
        <w:t xml:space="preserve"> reached</w:t>
      </w:r>
      <w:r w:rsidR="00AC7142" w:rsidRPr="00C24AE1">
        <w:rPr>
          <w:rFonts w:ascii="Times New Roman" w:hAnsi="Times New Roman" w:cs="Times New Roman"/>
          <w:sz w:val="20"/>
          <w:szCs w:val="20"/>
          <w:lang w:val="en-GB"/>
        </w:rPr>
        <w:t xml:space="preserve"> consensus on </w:t>
      </w:r>
      <w:r>
        <w:rPr>
          <w:rFonts w:ascii="Times New Roman" w:eastAsia="PMingLiU" w:hAnsi="Times New Roman" w:cs="Times New Roman" w:hint="eastAsia"/>
          <w:sz w:val="20"/>
          <w:szCs w:val="20"/>
          <w:lang w:val="en-GB" w:eastAsia="zh-TW"/>
        </w:rPr>
        <w:t>the</w:t>
      </w:r>
      <w:r w:rsidRPr="00C24AE1">
        <w:rPr>
          <w:rFonts w:ascii="Times New Roman" w:hAnsi="Times New Roman" w:cs="Times New Roman"/>
          <w:sz w:val="20"/>
          <w:szCs w:val="20"/>
          <w:lang w:val="en-GB"/>
        </w:rPr>
        <w:t xml:space="preserve"> </w:t>
      </w:r>
      <w:r w:rsidR="00AC7142" w:rsidRPr="00C24AE1">
        <w:rPr>
          <w:rFonts w:ascii="Times New Roman" w:hAnsi="Times New Roman" w:cs="Times New Roman"/>
          <w:sz w:val="20"/>
          <w:szCs w:val="20"/>
          <w:lang w:val="en-GB"/>
        </w:rPr>
        <w:t xml:space="preserve">text regarding the fallback aspects </w:t>
      </w:r>
      <w:r w:rsidR="00A77BD3">
        <w:rPr>
          <w:rFonts w:ascii="Times New Roman" w:eastAsia="PMingLiU" w:hAnsi="Times New Roman" w:cs="Times New Roman" w:hint="eastAsia"/>
          <w:sz w:val="20"/>
          <w:szCs w:val="20"/>
          <w:lang w:val="en-GB" w:eastAsia="zh-TW"/>
        </w:rPr>
        <w:t xml:space="preserve">to be </w:t>
      </w:r>
      <w:r w:rsidR="00AC7142" w:rsidRPr="00C24AE1">
        <w:rPr>
          <w:rFonts w:ascii="Times New Roman" w:hAnsi="Times New Roman" w:cs="Times New Roman"/>
          <w:sz w:val="20"/>
          <w:szCs w:val="20"/>
          <w:lang w:val="en-GB"/>
        </w:rPr>
        <w:t>captured in each bas</w:t>
      </w:r>
      <w:r w:rsidR="006B05B1" w:rsidRPr="00C24AE1">
        <w:rPr>
          <w:rFonts w:ascii="Times New Roman" w:hAnsi="Times New Roman" w:cs="Times New Roman"/>
          <w:sz w:val="20"/>
          <w:szCs w:val="20"/>
          <w:lang w:val="en-GB"/>
        </w:rPr>
        <w:t xml:space="preserve">ket WID, recorded in the WF [1] as below. </w:t>
      </w:r>
    </w:p>
    <w:p w:rsidR="006B05B1" w:rsidRPr="00C24AE1" w:rsidRDefault="006B05B1" w:rsidP="006B05B1">
      <w:pPr>
        <w:widowControl/>
        <w:pBdr>
          <w:top w:val="single" w:sz="4" w:space="1" w:color="auto"/>
          <w:left w:val="single" w:sz="4" w:space="4" w:color="auto"/>
          <w:bottom w:val="single" w:sz="4" w:space="1" w:color="auto"/>
          <w:right w:val="single" w:sz="4" w:space="4" w:color="auto"/>
        </w:pBdr>
        <w:spacing w:afterLines="50" w:after="156"/>
        <w:jc w:val="left"/>
        <w:rPr>
          <w:rFonts w:ascii="Times New Roman" w:eastAsia="宋体" w:hAnsi="Times New Roman" w:cs="Times New Roman"/>
          <w:b/>
          <w:kern w:val="0"/>
          <w:sz w:val="20"/>
          <w:szCs w:val="20"/>
          <w:lang w:val="en-GB"/>
        </w:rPr>
      </w:pPr>
      <w:r w:rsidRPr="00C24AE1">
        <w:rPr>
          <w:rFonts w:ascii="Times New Roman" w:eastAsia="宋体" w:hAnsi="Times New Roman" w:cs="Times New Roman"/>
          <w:b/>
          <w:kern w:val="0"/>
          <w:sz w:val="20"/>
          <w:szCs w:val="20"/>
          <w:lang w:val="en-GB"/>
        </w:rPr>
        <w:t>Below text regarding the fallback aspects are supposed to be added in justification of each basket WID</w:t>
      </w:r>
      <w:r w:rsidRPr="00C24AE1">
        <w:rPr>
          <w:rFonts w:ascii="Times New Roman" w:eastAsia="PMingLiU" w:hAnsi="Times New Roman" w:cs="Times New Roman"/>
          <w:b/>
          <w:kern w:val="0"/>
          <w:sz w:val="20"/>
          <w:szCs w:val="20"/>
          <w:lang w:val="en-GB" w:eastAsia="zh-TW"/>
        </w:rPr>
        <w:t xml:space="preserve"> in RAN#97e</w:t>
      </w:r>
      <w:r w:rsidRPr="00C24AE1">
        <w:rPr>
          <w:rFonts w:ascii="Times New Roman" w:eastAsia="宋体" w:hAnsi="Times New Roman" w:cs="Times New Roman"/>
          <w:b/>
          <w:kern w:val="0"/>
          <w:sz w:val="20"/>
          <w:szCs w:val="20"/>
          <w:lang w:val="en-GB"/>
        </w:rPr>
        <w:t>.</w:t>
      </w:r>
    </w:p>
    <w:p w:rsidR="006B05B1" w:rsidRPr="00C24AE1" w:rsidRDefault="006B05B1" w:rsidP="006B05B1">
      <w:pPr>
        <w:widowControl/>
        <w:numPr>
          <w:ilvl w:val="0"/>
          <w:numId w:val="5"/>
        </w:numPr>
        <w:pBdr>
          <w:top w:val="single" w:sz="4" w:space="1" w:color="auto"/>
          <w:left w:val="single" w:sz="4" w:space="4" w:color="auto"/>
          <w:bottom w:val="single" w:sz="4" w:space="1" w:color="auto"/>
          <w:right w:val="single" w:sz="4" w:space="4" w:color="auto"/>
        </w:pBdr>
        <w:spacing w:afterLines="50" w:after="156"/>
        <w:jc w:val="left"/>
        <w:rPr>
          <w:rFonts w:ascii="Times New Roman" w:eastAsia="宋体" w:hAnsi="Times New Roman" w:cs="Times New Roman"/>
          <w:kern w:val="0"/>
          <w:sz w:val="20"/>
          <w:szCs w:val="20"/>
          <w:lang w:val="en-GB"/>
        </w:rPr>
      </w:pPr>
      <w:r w:rsidRPr="00C24AE1">
        <w:rPr>
          <w:rFonts w:ascii="Times New Roman" w:eastAsia="宋体" w:hAnsi="Times New Roman" w:cs="Times New Roman"/>
          <w:kern w:val="0"/>
          <w:sz w:val="20"/>
          <w:szCs w:val="20"/>
          <w:lang w:val="en-GB"/>
        </w:rPr>
        <w:t xml:space="preserve">A) Request for additions of band combinations to this WI shall be provided using an agreed template and sent to the 3GPP_TSG_RAN_WG4_NR_BANDS email reflector </w:t>
      </w:r>
      <w:r w:rsidRPr="00C24AE1">
        <w:rPr>
          <w:rFonts w:ascii="Times New Roman" w:eastAsia="PMingLiU" w:hAnsi="Times New Roman" w:cs="Times New Roman"/>
          <w:kern w:val="0"/>
          <w:sz w:val="20"/>
          <w:szCs w:val="20"/>
          <w:lang w:eastAsia="zh-TW"/>
        </w:rPr>
        <w:t>before a</w:t>
      </w:r>
      <w:r w:rsidRPr="00C24AE1">
        <w:rPr>
          <w:rFonts w:ascii="Times New Roman" w:eastAsia="宋体" w:hAnsi="Times New Roman" w:cs="Times New Roman"/>
          <w:kern w:val="0"/>
          <w:sz w:val="20"/>
          <w:szCs w:val="20"/>
        </w:rPr>
        <w:t xml:space="preserve"> RAN4 Tdoc submission </w:t>
      </w:r>
      <w:r w:rsidRPr="00C24AE1">
        <w:rPr>
          <w:rFonts w:ascii="Times New Roman" w:eastAsia="PMingLiU" w:hAnsi="Times New Roman" w:cs="Times New Roman"/>
          <w:kern w:val="0"/>
          <w:sz w:val="20"/>
          <w:szCs w:val="20"/>
          <w:lang w:eastAsia="zh-TW"/>
        </w:rPr>
        <w:t xml:space="preserve">deadline </w:t>
      </w:r>
      <w:r w:rsidRPr="00C24AE1">
        <w:rPr>
          <w:rFonts w:ascii="Times New Roman" w:eastAsia="宋体" w:hAnsi="Times New Roman" w:cs="Times New Roman"/>
          <w:kern w:val="0"/>
          <w:sz w:val="20"/>
          <w:szCs w:val="20"/>
        </w:rPr>
        <w:t>and no new band combinat</w:t>
      </w:r>
      <w:r w:rsidRPr="00C24AE1">
        <w:rPr>
          <w:rFonts w:ascii="Times New Roman" w:eastAsia="PMingLiU" w:hAnsi="Times New Roman" w:cs="Times New Roman"/>
          <w:kern w:val="0"/>
          <w:sz w:val="20"/>
          <w:szCs w:val="20"/>
          <w:lang w:eastAsia="zh-TW"/>
        </w:rPr>
        <w:t>i</w:t>
      </w:r>
      <w:r w:rsidRPr="00C24AE1">
        <w:rPr>
          <w:rFonts w:ascii="Times New Roman" w:eastAsia="宋体" w:hAnsi="Times New Roman" w:cs="Times New Roman"/>
          <w:kern w:val="0"/>
          <w:sz w:val="20"/>
          <w:szCs w:val="20"/>
        </w:rPr>
        <w:t xml:space="preserve">ons </w:t>
      </w:r>
      <w:r w:rsidRPr="00C24AE1">
        <w:rPr>
          <w:rFonts w:ascii="Times New Roman" w:eastAsia="PMingLiU" w:hAnsi="Times New Roman" w:cs="Times New Roman"/>
          <w:kern w:val="0"/>
          <w:sz w:val="20"/>
          <w:szCs w:val="20"/>
          <w:lang w:eastAsia="zh-TW"/>
        </w:rPr>
        <w:t>are</w:t>
      </w:r>
      <w:r w:rsidRPr="00C24AE1">
        <w:rPr>
          <w:rFonts w:ascii="Times New Roman" w:eastAsia="宋体" w:hAnsi="Times New Roman" w:cs="Times New Roman"/>
          <w:kern w:val="0"/>
          <w:sz w:val="20"/>
          <w:szCs w:val="20"/>
        </w:rPr>
        <w:t xml:space="preserve"> allowed to be requested after the de</w:t>
      </w:r>
      <w:r w:rsidRPr="00C24AE1">
        <w:rPr>
          <w:rFonts w:ascii="Times New Roman" w:eastAsia="PMingLiU" w:hAnsi="Times New Roman" w:cs="Times New Roman"/>
          <w:kern w:val="0"/>
          <w:sz w:val="20"/>
          <w:szCs w:val="20"/>
          <w:lang w:eastAsia="zh-TW"/>
        </w:rPr>
        <w:t>a</w:t>
      </w:r>
      <w:r w:rsidRPr="00C24AE1">
        <w:rPr>
          <w:rFonts w:ascii="Times New Roman" w:eastAsia="宋体" w:hAnsi="Times New Roman" w:cs="Times New Roman"/>
          <w:kern w:val="0"/>
          <w:sz w:val="20"/>
          <w:szCs w:val="20"/>
        </w:rPr>
        <w:t>dline</w:t>
      </w:r>
      <w:r w:rsidRPr="00C24AE1">
        <w:rPr>
          <w:rFonts w:ascii="Times New Roman" w:eastAsia="宋体" w:hAnsi="Times New Roman" w:cs="Times New Roman"/>
          <w:kern w:val="0"/>
          <w:sz w:val="20"/>
          <w:szCs w:val="20"/>
          <w:lang w:val="en-GB" w:eastAsia="en-US"/>
        </w:rPr>
        <w:t xml:space="preserve"> except to </w:t>
      </w:r>
      <w:r w:rsidRPr="00C24AE1">
        <w:rPr>
          <w:rFonts w:ascii="Times New Roman" w:eastAsia="宋体" w:hAnsi="Times New Roman" w:cs="Times New Roman"/>
          <w:kern w:val="0"/>
          <w:sz w:val="20"/>
          <w:szCs w:val="20"/>
        </w:rPr>
        <w:t>correct the missing fallback and add more supporting companies for the proposed band combinations..</w:t>
      </w:r>
    </w:p>
    <w:p w:rsidR="006B05B1" w:rsidRPr="00C24AE1" w:rsidRDefault="006B05B1" w:rsidP="006B05B1">
      <w:pPr>
        <w:widowControl/>
        <w:numPr>
          <w:ilvl w:val="0"/>
          <w:numId w:val="5"/>
        </w:numPr>
        <w:pBdr>
          <w:top w:val="single" w:sz="4" w:space="1" w:color="auto"/>
          <w:left w:val="single" w:sz="4" w:space="4" w:color="auto"/>
          <w:bottom w:val="single" w:sz="4" w:space="1" w:color="auto"/>
          <w:right w:val="single" w:sz="4" w:space="4" w:color="auto"/>
        </w:pBdr>
        <w:spacing w:afterLines="50" w:after="156"/>
        <w:jc w:val="left"/>
        <w:rPr>
          <w:rFonts w:ascii="Times New Roman" w:eastAsia="宋体" w:hAnsi="Times New Roman" w:cs="Times New Roman"/>
          <w:kern w:val="0"/>
          <w:sz w:val="20"/>
          <w:szCs w:val="20"/>
          <w:lang w:val="en-GB"/>
        </w:rPr>
      </w:pPr>
      <w:r w:rsidRPr="00C24AE1">
        <w:rPr>
          <w:rFonts w:ascii="Times New Roman" w:eastAsia="宋体" w:hAnsi="Times New Roman" w:cs="Times New Roman"/>
          <w:kern w:val="0"/>
          <w:sz w:val="20"/>
          <w:szCs w:val="20"/>
          <w:lang w:val="en-GB"/>
        </w:rPr>
        <w:t xml:space="preserve">B) When </w:t>
      </w:r>
      <w:r w:rsidRPr="00C24AE1">
        <w:rPr>
          <w:rFonts w:ascii="Times New Roman" w:eastAsia="PMingLiU" w:hAnsi="Times New Roman" w:cs="Times New Roman"/>
          <w:kern w:val="0"/>
          <w:sz w:val="20"/>
          <w:szCs w:val="20"/>
          <w:lang w:val="en-GB" w:eastAsia="zh-TW"/>
        </w:rPr>
        <w:t>a proponent</w:t>
      </w:r>
      <w:r w:rsidRPr="00C24AE1">
        <w:rPr>
          <w:rFonts w:ascii="Times New Roman" w:eastAsia="宋体" w:hAnsi="Times New Roman" w:cs="Times New Roman"/>
          <w:kern w:val="0"/>
          <w:sz w:val="20"/>
          <w:szCs w:val="20"/>
          <w:lang w:val="en-GB"/>
        </w:rPr>
        <w:t xml:space="preserve"> requests a new band combination, all the next level fallback configurations shall be listed and recorded in</w:t>
      </w:r>
      <w:r w:rsidRPr="00C24AE1">
        <w:rPr>
          <w:rFonts w:ascii="Times New Roman" w:eastAsia="PMingLiU" w:hAnsi="Times New Roman" w:cs="Times New Roman"/>
          <w:kern w:val="0"/>
          <w:sz w:val="20"/>
          <w:szCs w:val="20"/>
          <w:lang w:val="en-GB" w:eastAsia="zh-TW"/>
        </w:rPr>
        <w:t xml:space="preserve"> the</w:t>
      </w:r>
      <w:r w:rsidRPr="00C24AE1">
        <w:rPr>
          <w:rFonts w:ascii="Times New Roman" w:eastAsia="宋体" w:hAnsi="Times New Roman" w:cs="Times New Roman"/>
          <w:kern w:val="0"/>
          <w:sz w:val="20"/>
          <w:szCs w:val="20"/>
          <w:lang w:val="en-GB"/>
        </w:rPr>
        <w:t xml:space="preserve"> request template and the status (“New”, “Ongoing”, “Completed”) of all the fallback configurations </w:t>
      </w:r>
      <w:r w:rsidRPr="00C24AE1">
        <w:rPr>
          <w:rFonts w:ascii="Times New Roman" w:eastAsia="PMingLiU" w:hAnsi="Times New Roman" w:cs="Times New Roman"/>
          <w:kern w:val="0"/>
          <w:sz w:val="20"/>
          <w:szCs w:val="20"/>
          <w:lang w:val="en-GB" w:eastAsia="zh-TW"/>
        </w:rPr>
        <w:t>shall</w:t>
      </w:r>
      <w:r w:rsidRPr="00C24AE1">
        <w:rPr>
          <w:rFonts w:ascii="Times New Roman" w:eastAsia="宋体" w:hAnsi="Times New Roman" w:cs="Times New Roman"/>
          <w:kern w:val="0"/>
          <w:sz w:val="20"/>
          <w:szCs w:val="20"/>
          <w:lang w:val="en-GB"/>
        </w:rPr>
        <w:t xml:space="preserve"> be declared accurately and clearly. For “New” fallback configurations, the </w:t>
      </w:r>
      <w:r w:rsidRPr="00C24AE1">
        <w:rPr>
          <w:rFonts w:ascii="Times New Roman" w:eastAsia="PMingLiU" w:hAnsi="Times New Roman" w:cs="Times New Roman"/>
          <w:kern w:val="0"/>
          <w:sz w:val="20"/>
          <w:szCs w:val="20"/>
          <w:lang w:val="en-GB" w:eastAsia="zh-TW"/>
        </w:rPr>
        <w:t>proponent</w:t>
      </w:r>
      <w:r w:rsidRPr="00C24AE1">
        <w:rPr>
          <w:rFonts w:ascii="Times New Roman" w:eastAsia="宋体" w:hAnsi="Times New Roman" w:cs="Times New Roman"/>
          <w:kern w:val="0"/>
          <w:sz w:val="20"/>
          <w:szCs w:val="20"/>
          <w:lang w:val="en-GB"/>
        </w:rPr>
        <w:t xml:space="preserve"> </w:t>
      </w:r>
      <w:r w:rsidRPr="00C24AE1">
        <w:rPr>
          <w:rFonts w:ascii="Times New Roman" w:eastAsia="PMingLiU" w:hAnsi="Times New Roman" w:cs="Times New Roman"/>
          <w:kern w:val="0"/>
          <w:sz w:val="20"/>
          <w:szCs w:val="20"/>
          <w:lang w:val="en-GB" w:eastAsia="zh-TW"/>
        </w:rPr>
        <w:t>shall</w:t>
      </w:r>
      <w:r w:rsidRPr="00C24AE1">
        <w:rPr>
          <w:rFonts w:ascii="Times New Roman" w:eastAsia="宋体" w:hAnsi="Times New Roman" w:cs="Times New Roman"/>
          <w:kern w:val="0"/>
          <w:sz w:val="20"/>
          <w:szCs w:val="20"/>
          <w:lang w:val="en-GB"/>
        </w:rPr>
        <w:t xml:space="preserve"> </w:t>
      </w:r>
      <w:r w:rsidRPr="00C24AE1">
        <w:rPr>
          <w:rFonts w:ascii="Times New Roman" w:eastAsia="PMingLiU" w:hAnsi="Times New Roman" w:cs="Times New Roman"/>
          <w:kern w:val="0"/>
          <w:sz w:val="20"/>
          <w:szCs w:val="20"/>
          <w:lang w:val="en-GB" w:eastAsia="zh-TW"/>
        </w:rPr>
        <w:t xml:space="preserve">ensure </w:t>
      </w:r>
      <w:r w:rsidRPr="00C24AE1">
        <w:rPr>
          <w:rFonts w:ascii="Times New Roman" w:eastAsia="宋体" w:hAnsi="Times New Roman" w:cs="Times New Roman"/>
          <w:kern w:val="0"/>
          <w:sz w:val="20"/>
          <w:szCs w:val="20"/>
          <w:lang w:val="en-GB"/>
        </w:rPr>
        <w:t xml:space="preserve">these fallback configurations </w:t>
      </w:r>
      <w:r w:rsidRPr="00C24AE1">
        <w:rPr>
          <w:rFonts w:ascii="Times New Roman" w:eastAsia="PMingLiU" w:hAnsi="Times New Roman" w:cs="Times New Roman"/>
          <w:kern w:val="0"/>
          <w:sz w:val="20"/>
          <w:szCs w:val="20"/>
          <w:lang w:val="en-GB" w:eastAsia="zh-TW"/>
        </w:rPr>
        <w:t xml:space="preserve">are also requested </w:t>
      </w:r>
      <w:r w:rsidRPr="00C24AE1">
        <w:rPr>
          <w:rFonts w:ascii="Times New Roman" w:eastAsia="宋体" w:hAnsi="Times New Roman" w:cs="Times New Roman"/>
          <w:kern w:val="0"/>
          <w:sz w:val="20"/>
          <w:szCs w:val="20"/>
          <w:lang w:val="en-GB"/>
        </w:rPr>
        <w:t>together with the higher order band combination in the same meeting.</w:t>
      </w:r>
    </w:p>
    <w:p w:rsidR="006B05B1" w:rsidRPr="00C24AE1" w:rsidRDefault="006B05B1" w:rsidP="00AE6838">
      <w:pPr>
        <w:widowControl/>
        <w:numPr>
          <w:ilvl w:val="0"/>
          <w:numId w:val="5"/>
        </w:numPr>
        <w:pBdr>
          <w:top w:val="single" w:sz="4" w:space="1" w:color="auto"/>
          <w:left w:val="single" w:sz="4" w:space="4" w:color="auto"/>
          <w:bottom w:val="single" w:sz="4" w:space="1" w:color="auto"/>
          <w:right w:val="single" w:sz="4" w:space="4" w:color="auto"/>
        </w:pBdr>
        <w:spacing w:afterLines="50" w:after="156"/>
        <w:jc w:val="left"/>
        <w:rPr>
          <w:rFonts w:ascii="Times New Roman" w:eastAsia="宋体" w:hAnsi="Times New Roman" w:cs="Times New Roman"/>
          <w:kern w:val="0"/>
          <w:sz w:val="20"/>
          <w:szCs w:val="20"/>
          <w:lang w:val="en-GB"/>
        </w:rPr>
      </w:pPr>
      <w:r w:rsidRPr="00C24AE1">
        <w:rPr>
          <w:rFonts w:ascii="Times New Roman" w:eastAsia="宋体" w:hAnsi="Times New Roman" w:cs="Times New Roman"/>
          <w:kern w:val="0"/>
          <w:sz w:val="20"/>
          <w:szCs w:val="20"/>
          <w:lang w:val="en-GB"/>
        </w:rPr>
        <w:t xml:space="preserve">C) A band combination configuration can only be considered as completed when all </w:t>
      </w:r>
      <w:r w:rsidRPr="00C24AE1">
        <w:rPr>
          <w:rFonts w:ascii="Times New Roman" w:eastAsia="PMingLiU" w:hAnsi="Times New Roman" w:cs="Times New Roman"/>
          <w:kern w:val="0"/>
          <w:sz w:val="20"/>
          <w:szCs w:val="20"/>
          <w:lang w:val="en-GB" w:eastAsia="zh-TW"/>
        </w:rPr>
        <w:t xml:space="preserve">of the </w:t>
      </w:r>
      <w:r w:rsidRPr="00C24AE1">
        <w:rPr>
          <w:rFonts w:ascii="Times New Roman" w:eastAsia="宋体" w:hAnsi="Times New Roman" w:cs="Times New Roman"/>
          <w:kern w:val="0"/>
          <w:sz w:val="20"/>
          <w:szCs w:val="20"/>
          <w:lang w:val="en-GB"/>
        </w:rPr>
        <w:t xml:space="preserve">fallback configurations are completed and specified in advance or at the same meeting. It is the responsibility of the </w:t>
      </w:r>
      <w:r w:rsidRPr="00C24AE1">
        <w:rPr>
          <w:rFonts w:ascii="Times New Roman" w:eastAsia="PMingLiU" w:hAnsi="Times New Roman" w:cs="Times New Roman"/>
          <w:kern w:val="0"/>
          <w:sz w:val="20"/>
          <w:szCs w:val="20"/>
          <w:lang w:val="en-GB" w:eastAsia="zh-TW"/>
        </w:rPr>
        <w:t>proponent</w:t>
      </w:r>
      <w:r w:rsidRPr="00C24AE1">
        <w:rPr>
          <w:rFonts w:ascii="Times New Roman" w:eastAsia="宋体" w:hAnsi="Times New Roman" w:cs="Times New Roman"/>
          <w:kern w:val="0"/>
          <w:sz w:val="20"/>
          <w:szCs w:val="20"/>
          <w:lang w:val="en-GB"/>
        </w:rPr>
        <w:t xml:space="preserve"> to </w:t>
      </w:r>
      <w:r w:rsidRPr="00C24AE1">
        <w:rPr>
          <w:rFonts w:ascii="Times New Roman" w:eastAsia="PMingLiU" w:hAnsi="Times New Roman" w:cs="Times New Roman"/>
          <w:kern w:val="0"/>
          <w:sz w:val="20"/>
          <w:szCs w:val="20"/>
          <w:lang w:val="en-GB" w:eastAsia="zh-TW"/>
        </w:rPr>
        <w:t xml:space="preserve">ensure </w:t>
      </w:r>
      <w:r w:rsidRPr="00C24AE1">
        <w:rPr>
          <w:rFonts w:ascii="Times New Roman" w:eastAsia="宋体" w:hAnsi="Times New Roman" w:cs="Times New Roman"/>
          <w:kern w:val="0"/>
          <w:sz w:val="20"/>
          <w:szCs w:val="20"/>
          <w:lang w:val="en-GB"/>
        </w:rPr>
        <w:t xml:space="preserve">the status of </w:t>
      </w:r>
      <w:r w:rsidRPr="00C24AE1">
        <w:rPr>
          <w:rFonts w:ascii="Times New Roman" w:eastAsia="宋体" w:hAnsi="Times New Roman" w:cs="Times New Roman"/>
          <w:kern w:val="0"/>
          <w:sz w:val="20"/>
          <w:szCs w:val="20"/>
        </w:rPr>
        <w:t xml:space="preserve">all of </w:t>
      </w:r>
      <w:r w:rsidRPr="00C24AE1">
        <w:rPr>
          <w:rFonts w:ascii="Times New Roman" w:eastAsia="宋体" w:hAnsi="Times New Roman" w:cs="Times New Roman"/>
          <w:kern w:val="0"/>
          <w:sz w:val="20"/>
          <w:szCs w:val="20"/>
          <w:lang w:val="en-GB"/>
        </w:rPr>
        <w:t xml:space="preserve">the fallback mode configurations. </w:t>
      </w:r>
      <w:r w:rsidRPr="00C24AE1">
        <w:rPr>
          <w:rFonts w:ascii="Times New Roman" w:eastAsia="PMingLiU" w:hAnsi="Times New Roman" w:cs="Times New Roman"/>
          <w:kern w:val="0"/>
          <w:sz w:val="20"/>
          <w:szCs w:val="20"/>
          <w:lang w:val="en-GB" w:eastAsia="zh-TW"/>
        </w:rPr>
        <w:t>R</w:t>
      </w:r>
      <w:r w:rsidRPr="00C24AE1">
        <w:rPr>
          <w:rFonts w:ascii="Times New Roman" w:eastAsia="宋体" w:hAnsi="Times New Roman" w:cs="Times New Roman"/>
          <w:kern w:val="0"/>
          <w:sz w:val="20"/>
          <w:szCs w:val="20"/>
          <w:lang w:val="en-GB"/>
        </w:rPr>
        <w:t xml:space="preserve">apporteurs </w:t>
      </w:r>
      <w:r w:rsidRPr="00C24AE1">
        <w:rPr>
          <w:rFonts w:ascii="Times New Roman" w:eastAsia="PMingLiU" w:hAnsi="Times New Roman" w:cs="Times New Roman"/>
          <w:kern w:val="0"/>
          <w:sz w:val="20"/>
          <w:szCs w:val="20"/>
          <w:lang w:val="en-GB" w:eastAsia="zh-TW"/>
        </w:rPr>
        <w:t>and o</w:t>
      </w:r>
      <w:r w:rsidRPr="00C24AE1">
        <w:rPr>
          <w:rFonts w:ascii="Times New Roman" w:eastAsia="宋体" w:hAnsi="Times New Roman" w:cs="Times New Roman"/>
          <w:kern w:val="0"/>
          <w:sz w:val="20"/>
          <w:szCs w:val="20"/>
          <w:lang w:val="en-GB"/>
        </w:rPr>
        <w:t xml:space="preserve">ther companies are encouraged to check the status of </w:t>
      </w:r>
      <w:r w:rsidRPr="00C24AE1">
        <w:rPr>
          <w:rFonts w:ascii="Times New Roman" w:eastAsia="宋体" w:hAnsi="Times New Roman" w:cs="Times New Roman"/>
          <w:kern w:val="0"/>
          <w:sz w:val="20"/>
          <w:szCs w:val="20"/>
        </w:rPr>
        <w:t xml:space="preserve">all of </w:t>
      </w:r>
      <w:r w:rsidRPr="00C24AE1">
        <w:rPr>
          <w:rFonts w:ascii="Times New Roman" w:eastAsia="PMingLiU" w:hAnsi="Times New Roman" w:cs="Times New Roman"/>
          <w:kern w:val="0"/>
          <w:sz w:val="20"/>
          <w:szCs w:val="20"/>
          <w:lang w:val="en-GB" w:eastAsia="zh-TW"/>
        </w:rPr>
        <w:t xml:space="preserve">the </w:t>
      </w:r>
      <w:r w:rsidRPr="00C24AE1">
        <w:rPr>
          <w:rFonts w:ascii="Times New Roman" w:eastAsia="宋体" w:hAnsi="Times New Roman" w:cs="Times New Roman"/>
          <w:kern w:val="0"/>
          <w:sz w:val="20"/>
          <w:szCs w:val="20"/>
          <w:lang w:val="en-GB"/>
        </w:rPr>
        <w:t>fallback configurations once the higher order band combinations are declared as completed.</w:t>
      </w:r>
    </w:p>
    <w:p w:rsidR="006B05B1" w:rsidRPr="00C24AE1" w:rsidRDefault="00B11087" w:rsidP="00AE6838">
      <w:pPr>
        <w:pStyle w:val="a0"/>
        <w:rPr>
          <w:rFonts w:ascii="Times New Roman" w:eastAsia="PMingLiU" w:hAnsi="Times New Roman" w:cs="Times New Roman"/>
          <w:sz w:val="20"/>
          <w:szCs w:val="20"/>
          <w:lang w:val="en-GB" w:eastAsia="zh-TW"/>
        </w:rPr>
      </w:pPr>
      <w:r w:rsidRPr="00C24AE1">
        <w:rPr>
          <w:rFonts w:ascii="Times New Roman" w:hAnsi="Times New Roman" w:cs="Times New Roman"/>
          <w:sz w:val="20"/>
          <w:szCs w:val="20"/>
          <w:lang w:val="en-GB"/>
        </w:rPr>
        <w:t>Nevertheless</w:t>
      </w:r>
      <w:r w:rsidR="006B05B1" w:rsidRPr="00C24AE1">
        <w:rPr>
          <w:rFonts w:ascii="Times New Roman" w:hAnsi="Times New Roman" w:cs="Times New Roman"/>
          <w:sz w:val="20"/>
          <w:szCs w:val="20"/>
          <w:lang w:val="en-GB"/>
        </w:rPr>
        <w:t xml:space="preserve">, there </w:t>
      </w:r>
      <w:r w:rsidR="00454656">
        <w:rPr>
          <w:rFonts w:ascii="Times New Roman" w:eastAsia="PMingLiU" w:hAnsi="Times New Roman" w:cs="Times New Roman" w:hint="eastAsia"/>
          <w:sz w:val="20"/>
          <w:szCs w:val="20"/>
          <w:lang w:val="en-GB" w:eastAsia="zh-TW"/>
        </w:rPr>
        <w:t>was</w:t>
      </w:r>
      <w:r w:rsidR="00454656" w:rsidRPr="00C24AE1">
        <w:rPr>
          <w:rFonts w:ascii="Times New Roman" w:hAnsi="Times New Roman" w:cs="Times New Roman"/>
          <w:sz w:val="20"/>
          <w:szCs w:val="20"/>
          <w:lang w:val="en-GB"/>
        </w:rPr>
        <w:t xml:space="preserve"> </w:t>
      </w:r>
      <w:r w:rsidR="006B05B1" w:rsidRPr="00C24AE1">
        <w:rPr>
          <w:rFonts w:ascii="Times New Roman" w:hAnsi="Times New Roman" w:cs="Times New Roman"/>
          <w:sz w:val="20"/>
          <w:szCs w:val="20"/>
          <w:lang w:val="en-GB"/>
        </w:rPr>
        <w:t xml:space="preserve">no Rel-18 </w:t>
      </w:r>
      <w:r w:rsidR="005F5E6E" w:rsidRPr="00C24AE1">
        <w:rPr>
          <w:rFonts w:ascii="Times New Roman" w:hAnsi="Times New Roman" w:cs="Times New Roman"/>
          <w:sz w:val="20"/>
          <w:szCs w:val="20"/>
          <w:lang w:val="en-GB"/>
        </w:rPr>
        <w:t>higher power</w:t>
      </w:r>
      <w:r w:rsidR="00476050" w:rsidRPr="00C24AE1">
        <w:rPr>
          <w:rFonts w:ascii="Times New Roman" w:hAnsi="Times New Roman" w:cs="Times New Roman"/>
          <w:sz w:val="20"/>
          <w:szCs w:val="20"/>
          <w:lang w:val="en-GB"/>
        </w:rPr>
        <w:t xml:space="preserve"> b</w:t>
      </w:r>
      <w:r w:rsidR="006B05B1" w:rsidRPr="00C24AE1">
        <w:rPr>
          <w:rFonts w:ascii="Times New Roman" w:hAnsi="Times New Roman" w:cs="Times New Roman"/>
          <w:sz w:val="20"/>
          <w:szCs w:val="20"/>
          <w:lang w:val="en-GB"/>
        </w:rPr>
        <w:t xml:space="preserve">asket </w:t>
      </w:r>
      <w:r w:rsidR="00476050" w:rsidRPr="00C24AE1">
        <w:rPr>
          <w:rFonts w:ascii="Times New Roman" w:hAnsi="Times New Roman" w:cs="Times New Roman"/>
          <w:sz w:val="20"/>
          <w:szCs w:val="20"/>
          <w:lang w:val="en-GB"/>
        </w:rPr>
        <w:t>WI established</w:t>
      </w:r>
      <w:r w:rsidRPr="00C24AE1">
        <w:rPr>
          <w:rFonts w:ascii="Times New Roman" w:hAnsi="Times New Roman" w:cs="Times New Roman"/>
          <w:sz w:val="20"/>
          <w:szCs w:val="20"/>
          <w:lang w:val="en-GB"/>
        </w:rPr>
        <w:t xml:space="preserve"> at that time</w:t>
      </w:r>
      <w:r w:rsidR="00454656">
        <w:rPr>
          <w:rFonts w:ascii="Times New Roman" w:eastAsia="PMingLiU" w:hAnsi="Times New Roman" w:cs="Times New Roman" w:hint="eastAsia"/>
          <w:sz w:val="20"/>
          <w:szCs w:val="20"/>
          <w:lang w:val="en-GB" w:eastAsia="zh-TW"/>
        </w:rPr>
        <w:t>;</w:t>
      </w:r>
      <w:r w:rsidR="006B05B1" w:rsidRPr="00C24AE1">
        <w:rPr>
          <w:rFonts w:ascii="Times New Roman" w:hAnsi="Times New Roman" w:cs="Times New Roman"/>
          <w:sz w:val="20"/>
          <w:szCs w:val="20"/>
          <w:lang w:val="en-GB"/>
        </w:rPr>
        <w:t xml:space="preserve"> hence the discussion ha</w:t>
      </w:r>
      <w:r w:rsidR="00454656">
        <w:rPr>
          <w:rFonts w:ascii="Times New Roman" w:eastAsia="PMingLiU" w:hAnsi="Times New Roman" w:cs="Times New Roman" w:hint="eastAsia"/>
          <w:sz w:val="20"/>
          <w:szCs w:val="20"/>
          <w:lang w:val="en-GB" w:eastAsia="zh-TW"/>
        </w:rPr>
        <w:t>d</w:t>
      </w:r>
      <w:r w:rsidR="006B05B1" w:rsidRPr="00C24AE1">
        <w:rPr>
          <w:rFonts w:ascii="Times New Roman" w:hAnsi="Times New Roman" w:cs="Times New Roman"/>
          <w:sz w:val="20"/>
          <w:szCs w:val="20"/>
          <w:lang w:val="en-GB"/>
        </w:rPr>
        <w:t xml:space="preserve"> not taken </w:t>
      </w:r>
      <w:r w:rsidR="003A2A8F" w:rsidRPr="00C24AE1">
        <w:rPr>
          <w:rFonts w:ascii="Times New Roman" w:hAnsi="Times New Roman" w:cs="Times New Roman"/>
          <w:sz w:val="20"/>
          <w:szCs w:val="20"/>
          <w:lang w:val="en-GB"/>
        </w:rPr>
        <w:t>higher power</w:t>
      </w:r>
      <w:r w:rsidR="00476050" w:rsidRPr="00C24AE1">
        <w:rPr>
          <w:rFonts w:ascii="Times New Roman" w:hAnsi="Times New Roman" w:cs="Times New Roman"/>
          <w:sz w:val="20"/>
          <w:szCs w:val="20"/>
          <w:lang w:val="en-GB"/>
        </w:rPr>
        <w:t xml:space="preserve"> into consideration</w:t>
      </w:r>
      <w:r w:rsidR="00454656">
        <w:rPr>
          <w:rFonts w:ascii="Times New Roman" w:eastAsia="PMingLiU" w:hAnsi="Times New Roman" w:cs="Times New Roman" w:hint="eastAsia"/>
          <w:sz w:val="20"/>
          <w:szCs w:val="20"/>
          <w:lang w:val="en-GB" w:eastAsia="zh-TW"/>
        </w:rPr>
        <w:t>.</w:t>
      </w:r>
      <w:r w:rsidRPr="00C24AE1">
        <w:rPr>
          <w:rFonts w:ascii="Times New Roman" w:hAnsi="Times New Roman" w:cs="Times New Roman"/>
          <w:sz w:val="20"/>
          <w:szCs w:val="20"/>
          <w:lang w:val="en-GB"/>
        </w:rPr>
        <w:t xml:space="preserve"> </w:t>
      </w:r>
      <w:r w:rsidR="00454656">
        <w:rPr>
          <w:rFonts w:ascii="Times New Roman" w:eastAsia="PMingLiU" w:hAnsi="Times New Roman" w:cs="Times New Roman" w:hint="eastAsia"/>
          <w:sz w:val="20"/>
          <w:szCs w:val="20"/>
          <w:lang w:val="en-GB" w:eastAsia="zh-TW"/>
        </w:rPr>
        <w:t>A</w:t>
      </w:r>
      <w:r w:rsidRPr="00C24AE1">
        <w:rPr>
          <w:rFonts w:ascii="Times New Roman" w:hAnsi="Times New Roman" w:cs="Times New Roman"/>
          <w:sz w:val="20"/>
          <w:szCs w:val="20"/>
          <w:lang w:val="en-GB"/>
        </w:rPr>
        <w:t xml:space="preserve">ctually </w:t>
      </w:r>
      <w:r w:rsidR="00476050" w:rsidRPr="00C24AE1">
        <w:rPr>
          <w:rFonts w:ascii="Times New Roman" w:hAnsi="Times New Roman" w:cs="Times New Roman"/>
          <w:sz w:val="20"/>
          <w:szCs w:val="20"/>
          <w:lang w:val="en-GB"/>
        </w:rPr>
        <w:t>the aforementioned rules are expected to be applicable to</w:t>
      </w:r>
      <w:r w:rsidR="006B05B1" w:rsidRPr="00C24AE1">
        <w:rPr>
          <w:rFonts w:ascii="Times New Roman" w:hAnsi="Times New Roman" w:cs="Times New Roman"/>
          <w:sz w:val="20"/>
          <w:szCs w:val="20"/>
          <w:lang w:val="en-GB"/>
        </w:rPr>
        <w:t xml:space="preserve"> PC3 Basket WIs </w:t>
      </w:r>
      <w:r w:rsidR="00454656">
        <w:rPr>
          <w:rFonts w:ascii="Times New Roman" w:eastAsia="PMingLiU" w:hAnsi="Times New Roman" w:cs="Times New Roman" w:hint="eastAsia"/>
          <w:sz w:val="20"/>
          <w:szCs w:val="20"/>
          <w:lang w:val="en-GB" w:eastAsia="zh-TW"/>
        </w:rPr>
        <w:t xml:space="preserve">only </w:t>
      </w:r>
      <w:r w:rsidR="006B05B1" w:rsidRPr="00C24AE1">
        <w:rPr>
          <w:rFonts w:ascii="Times New Roman" w:hAnsi="Times New Roman" w:cs="Times New Roman"/>
          <w:sz w:val="20"/>
          <w:szCs w:val="20"/>
          <w:lang w:val="en-GB"/>
        </w:rPr>
        <w:t xml:space="preserve">which is </w:t>
      </w:r>
      <w:r w:rsidR="00476050" w:rsidRPr="00C24AE1">
        <w:rPr>
          <w:rFonts w:ascii="Times New Roman" w:hAnsi="Times New Roman" w:cs="Times New Roman"/>
          <w:sz w:val="20"/>
          <w:szCs w:val="20"/>
          <w:lang w:val="en-GB"/>
        </w:rPr>
        <w:t xml:space="preserve">unfortunately </w:t>
      </w:r>
      <w:r w:rsidR="006B05B1" w:rsidRPr="00C24AE1">
        <w:rPr>
          <w:rFonts w:ascii="Times New Roman" w:hAnsi="Times New Roman" w:cs="Times New Roman"/>
          <w:sz w:val="20"/>
          <w:szCs w:val="20"/>
          <w:lang w:val="en-GB"/>
        </w:rPr>
        <w:t xml:space="preserve">not explicitly </w:t>
      </w:r>
      <w:r w:rsidR="00454656">
        <w:rPr>
          <w:rFonts w:ascii="Times New Roman" w:eastAsia="PMingLiU" w:hAnsi="Times New Roman" w:cs="Times New Roman" w:hint="eastAsia"/>
          <w:sz w:val="20"/>
          <w:szCs w:val="20"/>
          <w:lang w:val="en-GB" w:eastAsia="zh-TW"/>
        </w:rPr>
        <w:t>stated</w:t>
      </w:r>
      <w:r w:rsidR="00454656" w:rsidRPr="00C24AE1">
        <w:rPr>
          <w:rFonts w:ascii="Times New Roman" w:hAnsi="Times New Roman" w:cs="Times New Roman"/>
          <w:sz w:val="20"/>
          <w:szCs w:val="20"/>
          <w:lang w:val="en-GB"/>
        </w:rPr>
        <w:t xml:space="preserve"> </w:t>
      </w:r>
      <w:r w:rsidR="006B05B1" w:rsidRPr="00C24AE1">
        <w:rPr>
          <w:rFonts w:ascii="Times New Roman" w:hAnsi="Times New Roman" w:cs="Times New Roman"/>
          <w:sz w:val="20"/>
          <w:szCs w:val="20"/>
          <w:lang w:val="en-GB"/>
        </w:rPr>
        <w:t>in the WF.</w:t>
      </w:r>
    </w:p>
    <w:p w:rsidR="0010488D" w:rsidRPr="00C24AE1" w:rsidRDefault="00454656" w:rsidP="0010488D">
      <w:pPr>
        <w:pStyle w:val="a0"/>
        <w:rPr>
          <w:rFonts w:ascii="Times New Roman" w:eastAsia="PMingLiU" w:hAnsi="Times New Roman" w:cs="Times New Roman"/>
          <w:sz w:val="20"/>
          <w:szCs w:val="20"/>
          <w:lang w:val="en-GB" w:eastAsia="zh-TW"/>
        </w:rPr>
      </w:pPr>
      <w:r>
        <w:rPr>
          <w:rFonts w:ascii="Times New Roman" w:eastAsia="PMingLiU" w:hAnsi="Times New Roman" w:cs="Times New Roman" w:hint="eastAsia"/>
          <w:sz w:val="20"/>
          <w:szCs w:val="20"/>
          <w:lang w:val="en-GB" w:eastAsia="zh-TW"/>
        </w:rPr>
        <w:t>Therefore</w:t>
      </w:r>
      <w:r w:rsidR="0010488D" w:rsidRPr="00C24AE1">
        <w:rPr>
          <w:rFonts w:ascii="Times New Roman" w:hAnsi="Times New Roman" w:cs="Times New Roman"/>
          <w:sz w:val="20"/>
          <w:szCs w:val="20"/>
          <w:lang w:val="en-GB"/>
        </w:rPr>
        <w:t xml:space="preserve">, in this paper, we present our views on what text should be captured </w:t>
      </w:r>
      <w:r w:rsidR="00994540" w:rsidRPr="00C24AE1">
        <w:rPr>
          <w:rFonts w:ascii="Times New Roman" w:hAnsi="Times New Roman" w:cs="Times New Roman"/>
          <w:sz w:val="20"/>
          <w:szCs w:val="20"/>
          <w:lang w:val="en-GB"/>
        </w:rPr>
        <w:t>in Rel-18 higher power</w:t>
      </w:r>
      <w:r w:rsidR="0010488D" w:rsidRPr="00C24AE1">
        <w:rPr>
          <w:rFonts w:ascii="Times New Roman" w:hAnsi="Times New Roman" w:cs="Times New Roman"/>
          <w:sz w:val="20"/>
          <w:szCs w:val="20"/>
          <w:lang w:val="en-GB"/>
        </w:rPr>
        <w:t xml:space="preserve"> NR CA/DC, NR SUL, and LTE/NR DC Basket WI</w:t>
      </w:r>
      <w:r w:rsidR="00B11087" w:rsidRPr="00C24AE1">
        <w:rPr>
          <w:rFonts w:ascii="Times New Roman" w:hAnsi="Times New Roman" w:cs="Times New Roman"/>
          <w:sz w:val="20"/>
          <w:szCs w:val="20"/>
          <w:lang w:val="en-GB"/>
        </w:rPr>
        <w:t>D</w:t>
      </w:r>
      <w:r w:rsidR="0010488D" w:rsidRPr="00C24AE1">
        <w:rPr>
          <w:rFonts w:ascii="Times New Roman" w:hAnsi="Times New Roman" w:cs="Times New Roman"/>
          <w:sz w:val="20"/>
          <w:szCs w:val="20"/>
          <w:lang w:val="en-GB"/>
        </w:rPr>
        <w:t>s</w:t>
      </w:r>
      <w:r>
        <w:rPr>
          <w:rFonts w:ascii="Times New Roman" w:eastAsia="PMingLiU" w:hAnsi="Times New Roman" w:cs="Times New Roman" w:hint="eastAsia"/>
          <w:sz w:val="20"/>
          <w:szCs w:val="20"/>
          <w:lang w:val="en-GB" w:eastAsia="zh-TW"/>
        </w:rPr>
        <w:t>.</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E41FB6" w:rsidRDefault="000B2B08" w:rsidP="00775220">
      <w:pPr>
        <w:pStyle w:val="a0"/>
        <w:rPr>
          <w:rFonts w:ascii="Times New Roman" w:eastAsia="PMingLiU" w:hAnsi="Times New Roman" w:cs="Times New Roman"/>
          <w:lang w:val="en-GB" w:eastAsia="zh-TW"/>
        </w:rPr>
      </w:pPr>
      <w:r>
        <w:rPr>
          <w:rFonts w:ascii="Times New Roman" w:eastAsia="PMingLiU" w:hAnsi="Times New Roman" w:cs="Times New Roman" w:hint="eastAsia"/>
          <w:lang w:val="en-GB" w:eastAsia="zh-TW"/>
        </w:rPr>
        <w:t xml:space="preserve">When discussing the content of each </w:t>
      </w:r>
      <w:r w:rsidR="00B17EDF">
        <w:rPr>
          <w:rFonts w:ascii="Times New Roman" w:eastAsia="PMingLiU" w:hAnsi="Times New Roman" w:cs="Times New Roman" w:hint="eastAsia"/>
          <w:lang w:val="en-GB" w:eastAsia="zh-TW"/>
        </w:rPr>
        <w:t xml:space="preserve">proposed </w:t>
      </w:r>
      <w:r>
        <w:rPr>
          <w:rFonts w:ascii="Times New Roman" w:eastAsia="PMingLiU" w:hAnsi="Times New Roman" w:cs="Times New Roman" w:hint="eastAsia"/>
          <w:lang w:val="en-GB" w:eastAsia="zh-TW"/>
        </w:rPr>
        <w:t xml:space="preserve">Rel.18 </w:t>
      </w:r>
      <w:r w:rsidRPr="000B2B08">
        <w:rPr>
          <w:rFonts w:ascii="Times New Roman" w:eastAsia="PMingLiU" w:hAnsi="Times New Roman" w:cs="Times New Roman"/>
          <w:lang w:val="en-GB" w:eastAsia="zh-TW"/>
        </w:rPr>
        <w:t>higher p</w:t>
      </w:r>
      <w:r>
        <w:rPr>
          <w:rFonts w:ascii="Times New Roman" w:eastAsia="PMingLiU" w:hAnsi="Times New Roman" w:cs="Times New Roman"/>
          <w:lang w:val="en-GB" w:eastAsia="zh-TW"/>
        </w:rPr>
        <w:t>ower band combination basket WI</w:t>
      </w:r>
      <w:r>
        <w:rPr>
          <w:rFonts w:ascii="Times New Roman" w:eastAsia="PMingLiU" w:hAnsi="Times New Roman" w:cs="Times New Roman" w:hint="eastAsia"/>
          <w:lang w:val="en-GB" w:eastAsia="zh-TW"/>
        </w:rPr>
        <w:t xml:space="preserve">D during </w:t>
      </w:r>
      <w:r w:rsidRPr="000B2B08">
        <w:rPr>
          <w:rFonts w:ascii="Times New Roman" w:eastAsia="PMingLiU" w:hAnsi="Times New Roman" w:cs="Times New Roman"/>
          <w:lang w:val="en-GB" w:eastAsia="zh-TW"/>
        </w:rPr>
        <w:t xml:space="preserve">RAN#97 </w:t>
      </w:r>
      <w:r w:rsidRPr="000B2B08">
        <w:rPr>
          <w:rFonts w:ascii="Times New Roman" w:eastAsia="PMingLiU" w:hAnsi="Times New Roman" w:cs="Times New Roman"/>
          <w:lang w:val="en-GB" w:eastAsia="zh-TW"/>
        </w:rPr>
        <w:lastRenderedPageBreak/>
        <w:t>meeting</w:t>
      </w:r>
      <w:r>
        <w:rPr>
          <w:rFonts w:ascii="Times New Roman" w:eastAsia="PMingLiU" w:hAnsi="Times New Roman" w:cs="Times New Roman" w:hint="eastAsia"/>
          <w:lang w:val="en-GB" w:eastAsia="zh-TW"/>
        </w:rPr>
        <w:t xml:space="preserve">, initially there were some comments </w:t>
      </w:r>
      <w:r w:rsidR="00B17EDF">
        <w:rPr>
          <w:rFonts w:ascii="Times New Roman" w:eastAsia="PMingLiU" w:hAnsi="Times New Roman" w:cs="Times New Roman" w:hint="eastAsia"/>
          <w:lang w:val="en-GB" w:eastAsia="zh-TW"/>
        </w:rPr>
        <w:t xml:space="preserve">to include the text of the fallback rules agreed for the PC3 basket WIDs [1] to the high power </w:t>
      </w:r>
      <w:r w:rsidR="00B17EDF" w:rsidRPr="00B17EDF">
        <w:rPr>
          <w:rFonts w:ascii="Times New Roman" w:eastAsia="PMingLiU" w:hAnsi="Times New Roman" w:cs="Times New Roman"/>
          <w:lang w:val="en-GB" w:eastAsia="zh-TW"/>
        </w:rPr>
        <w:t>band combination basket WI</w:t>
      </w:r>
      <w:r w:rsidR="00B17EDF">
        <w:rPr>
          <w:rFonts w:ascii="Times New Roman" w:eastAsia="PMingLiU" w:hAnsi="Times New Roman" w:cs="Times New Roman" w:hint="eastAsia"/>
          <w:lang w:val="en-GB" w:eastAsia="zh-TW"/>
        </w:rPr>
        <w:t xml:space="preserve">Ds as well. </w:t>
      </w:r>
      <w:r w:rsidR="00727C57">
        <w:rPr>
          <w:rFonts w:ascii="Times New Roman" w:eastAsia="PMingLiU" w:hAnsi="Times New Roman" w:cs="Times New Roman" w:hint="eastAsia"/>
          <w:lang w:val="en-GB" w:eastAsia="zh-TW"/>
        </w:rPr>
        <w:t>But</w:t>
      </w:r>
      <w:r w:rsidR="00B17EDF">
        <w:rPr>
          <w:rFonts w:ascii="Times New Roman" w:eastAsia="PMingLiU" w:hAnsi="Times New Roman" w:cs="Times New Roman" w:hint="eastAsia"/>
          <w:lang w:val="en-GB" w:eastAsia="zh-TW"/>
        </w:rPr>
        <w:t xml:space="preserve"> as mentioned in the previous section, th</w:t>
      </w:r>
      <w:r w:rsidR="00F41C7E">
        <w:rPr>
          <w:rFonts w:ascii="Times New Roman" w:eastAsia="PMingLiU" w:hAnsi="Times New Roman" w:cs="Times New Roman" w:hint="eastAsia"/>
          <w:lang w:val="en-GB" w:eastAsia="zh-TW"/>
        </w:rPr>
        <w:t>e</w:t>
      </w:r>
      <w:r w:rsidR="00B17EDF">
        <w:rPr>
          <w:rFonts w:ascii="Times New Roman" w:eastAsia="PMingLiU" w:hAnsi="Times New Roman" w:cs="Times New Roman" w:hint="eastAsia"/>
          <w:lang w:val="en-GB" w:eastAsia="zh-TW"/>
        </w:rPr>
        <w:t xml:space="preserve"> text </w:t>
      </w:r>
      <w:r w:rsidR="00727C57">
        <w:rPr>
          <w:rFonts w:ascii="Times New Roman" w:eastAsia="PMingLiU" w:hAnsi="Times New Roman" w:cs="Times New Roman" w:hint="eastAsia"/>
          <w:lang w:val="en-GB" w:eastAsia="zh-TW"/>
        </w:rPr>
        <w:t>is</w:t>
      </w:r>
      <w:r w:rsidR="00B17EDF">
        <w:rPr>
          <w:rFonts w:ascii="Times New Roman" w:eastAsia="PMingLiU" w:hAnsi="Times New Roman" w:cs="Times New Roman" w:hint="eastAsia"/>
          <w:lang w:val="en-GB" w:eastAsia="zh-TW"/>
        </w:rPr>
        <w:t xml:space="preserve"> specifically </w:t>
      </w:r>
      <w:r w:rsidR="00F41C7E">
        <w:rPr>
          <w:rFonts w:ascii="Times New Roman" w:eastAsia="PMingLiU" w:hAnsi="Times New Roman" w:cs="Times New Roman" w:hint="eastAsia"/>
          <w:lang w:val="en-GB" w:eastAsia="zh-TW"/>
        </w:rPr>
        <w:t xml:space="preserve">discussed for PC3 baskets WI without considering the </w:t>
      </w:r>
      <w:r w:rsidR="00F41C7E" w:rsidRPr="00F41C7E">
        <w:rPr>
          <w:rFonts w:ascii="Times New Roman" w:eastAsia="PMingLiU" w:hAnsi="Times New Roman" w:cs="Times New Roman"/>
          <w:lang w:val="en-GB" w:eastAsia="zh-TW"/>
        </w:rPr>
        <w:t>higher power</w:t>
      </w:r>
      <w:r w:rsidR="00F41C7E">
        <w:rPr>
          <w:rFonts w:ascii="Times New Roman" w:eastAsia="PMingLiU" w:hAnsi="Times New Roman" w:cs="Times New Roman" w:hint="eastAsia"/>
          <w:lang w:val="en-GB" w:eastAsia="zh-TW"/>
        </w:rPr>
        <w:t xml:space="preserve"> class aspects, so in the end most of the </w:t>
      </w:r>
      <w:r w:rsidR="00F41C7E" w:rsidRPr="00F41C7E">
        <w:rPr>
          <w:rFonts w:ascii="Times New Roman" w:eastAsia="PMingLiU" w:hAnsi="Times New Roman" w:cs="Times New Roman"/>
          <w:lang w:val="en-GB" w:eastAsia="zh-TW"/>
        </w:rPr>
        <w:t>higher power band combination basket WID</w:t>
      </w:r>
      <w:r w:rsidR="00F41C7E">
        <w:rPr>
          <w:rFonts w:ascii="Times New Roman" w:eastAsia="PMingLiU" w:hAnsi="Times New Roman" w:cs="Times New Roman" w:hint="eastAsia"/>
          <w:lang w:val="en-GB" w:eastAsia="zh-TW"/>
        </w:rPr>
        <w:t>s were approved without i</w:t>
      </w:r>
      <w:r w:rsidR="00727C57">
        <w:rPr>
          <w:rFonts w:ascii="Times New Roman" w:eastAsia="PMingLiU" w:hAnsi="Times New Roman" w:cs="Times New Roman" w:hint="eastAsia"/>
          <w:lang w:val="en-GB" w:eastAsia="zh-TW"/>
        </w:rPr>
        <w:t>ncluding it</w:t>
      </w:r>
      <w:r w:rsidR="00F41C7E">
        <w:rPr>
          <w:rFonts w:ascii="Times New Roman" w:eastAsia="PMingLiU" w:hAnsi="Times New Roman" w:cs="Times New Roman" w:hint="eastAsia"/>
          <w:lang w:val="en-GB" w:eastAsia="zh-TW"/>
        </w:rPr>
        <w:t>.</w:t>
      </w:r>
    </w:p>
    <w:p w:rsidR="00727C57" w:rsidRDefault="00727C57" w:rsidP="00775220">
      <w:pPr>
        <w:pStyle w:val="a0"/>
        <w:rPr>
          <w:rFonts w:ascii="Times New Roman" w:eastAsia="PMingLiU" w:hAnsi="Times New Roman" w:cs="Times New Roman"/>
          <w:lang w:val="en-GB" w:eastAsia="zh-TW"/>
        </w:rPr>
      </w:pPr>
      <w:r>
        <w:rPr>
          <w:rFonts w:ascii="Times New Roman" w:eastAsia="PMingLiU" w:hAnsi="Times New Roman" w:cs="Times New Roman" w:hint="eastAsia"/>
          <w:lang w:val="en-GB" w:eastAsia="zh-TW"/>
        </w:rPr>
        <w:t>However</w:t>
      </w:r>
      <w:r w:rsidRPr="00727C57">
        <w:rPr>
          <w:rFonts w:ascii="Times New Roman" w:eastAsia="PMingLiU" w:hAnsi="Times New Roman" w:cs="Times New Roman"/>
          <w:lang w:val="en-GB" w:eastAsia="zh-TW"/>
        </w:rPr>
        <w:t>,</w:t>
      </w:r>
      <w:r>
        <w:rPr>
          <w:rFonts w:ascii="Times New Roman" w:eastAsia="PMingLiU" w:hAnsi="Times New Roman" w:cs="Times New Roman" w:hint="eastAsia"/>
          <w:lang w:val="en-GB" w:eastAsia="zh-TW"/>
        </w:rPr>
        <w:t xml:space="preserve"> one of the proposed </w:t>
      </w:r>
      <w:r w:rsidRPr="00727C57">
        <w:rPr>
          <w:rFonts w:ascii="Times New Roman" w:eastAsia="PMingLiU" w:hAnsi="Times New Roman" w:cs="Times New Roman"/>
          <w:lang w:val="en-GB" w:eastAsia="zh-TW"/>
        </w:rPr>
        <w:t>higher power band combination basket WID</w:t>
      </w:r>
      <w:r w:rsidR="00F551D8">
        <w:rPr>
          <w:rFonts w:ascii="Times New Roman" w:eastAsia="PMingLiU" w:hAnsi="Times New Roman" w:cs="Times New Roman" w:hint="eastAsia"/>
          <w:lang w:val="en-GB" w:eastAsia="zh-TW"/>
        </w:rPr>
        <w:t>s</w:t>
      </w:r>
      <w:r>
        <w:rPr>
          <w:rFonts w:ascii="Times New Roman" w:eastAsia="PMingLiU" w:hAnsi="Times New Roman" w:cs="Times New Roman" w:hint="eastAsia"/>
          <w:lang w:val="en-GB" w:eastAsia="zh-TW"/>
        </w:rPr>
        <w:t xml:space="preserve"> had </w:t>
      </w:r>
      <w:r w:rsidR="00F551D8">
        <w:rPr>
          <w:rFonts w:ascii="Times New Roman" w:eastAsia="PMingLiU" w:hAnsi="Times New Roman" w:cs="Times New Roman" w:hint="eastAsia"/>
          <w:lang w:val="en-GB" w:eastAsia="zh-TW"/>
        </w:rPr>
        <w:t xml:space="preserve">already </w:t>
      </w:r>
      <w:r>
        <w:rPr>
          <w:rFonts w:ascii="Times New Roman" w:eastAsia="PMingLiU" w:hAnsi="Times New Roman" w:cs="Times New Roman" w:hint="eastAsia"/>
          <w:lang w:val="en-GB" w:eastAsia="zh-TW"/>
        </w:rPr>
        <w:t xml:space="preserve">included the text with some modifications, which triggered more detailed </w:t>
      </w:r>
      <w:r>
        <w:rPr>
          <w:rFonts w:ascii="Times New Roman" w:eastAsia="PMingLiU" w:hAnsi="Times New Roman" w:cs="Times New Roman"/>
          <w:lang w:val="en-GB" w:eastAsia="zh-TW"/>
        </w:rPr>
        <w:t>discussion</w:t>
      </w:r>
      <w:r>
        <w:rPr>
          <w:rFonts w:ascii="Times New Roman" w:eastAsia="PMingLiU" w:hAnsi="Times New Roman" w:cs="Times New Roman" w:hint="eastAsia"/>
          <w:lang w:val="en-GB" w:eastAsia="zh-TW"/>
        </w:rPr>
        <w:t xml:space="preserve"> on </w:t>
      </w:r>
      <w:r w:rsidR="00F551D8">
        <w:rPr>
          <w:rFonts w:ascii="Times New Roman" w:eastAsia="PMingLiU" w:hAnsi="Times New Roman" w:cs="Times New Roman" w:hint="eastAsia"/>
          <w:lang w:val="en-GB" w:eastAsia="zh-TW"/>
        </w:rPr>
        <w:t xml:space="preserve">the </w:t>
      </w:r>
      <w:r w:rsidR="00F551D8" w:rsidRPr="00F551D8">
        <w:rPr>
          <w:rFonts w:ascii="Times New Roman" w:eastAsia="PMingLiU" w:hAnsi="Times New Roman" w:cs="Times New Roman"/>
          <w:lang w:val="en-GB" w:eastAsia="zh-TW"/>
        </w:rPr>
        <w:t>adaptation</w:t>
      </w:r>
      <w:r w:rsidR="00F551D8">
        <w:rPr>
          <w:rFonts w:ascii="Times New Roman" w:eastAsia="PMingLiU" w:hAnsi="Times New Roman" w:cs="Times New Roman" w:hint="eastAsia"/>
          <w:lang w:val="en-GB" w:eastAsia="zh-TW"/>
        </w:rPr>
        <w:t xml:space="preserve">s to be made for the </w:t>
      </w:r>
      <w:r w:rsidR="00F551D8" w:rsidRPr="00F41C7E">
        <w:rPr>
          <w:rFonts w:ascii="Times New Roman" w:eastAsia="PMingLiU" w:hAnsi="Times New Roman" w:cs="Times New Roman"/>
          <w:lang w:val="en-GB" w:eastAsia="zh-TW"/>
        </w:rPr>
        <w:t>higher power</w:t>
      </w:r>
      <w:r w:rsidR="00F551D8">
        <w:rPr>
          <w:rFonts w:ascii="Times New Roman" w:eastAsia="PMingLiU" w:hAnsi="Times New Roman" w:cs="Times New Roman" w:hint="eastAsia"/>
          <w:lang w:val="en-GB" w:eastAsia="zh-TW"/>
        </w:rPr>
        <w:t xml:space="preserve"> class aspects. </w:t>
      </w:r>
      <w:r w:rsidR="00FD4330">
        <w:rPr>
          <w:rFonts w:ascii="Times New Roman" w:eastAsia="PMingLiU" w:hAnsi="Times New Roman" w:cs="Times New Roman" w:hint="eastAsia"/>
          <w:lang w:val="en-GB" w:eastAsia="zh-TW"/>
        </w:rPr>
        <w:t>Finally, an</w:t>
      </w:r>
      <w:r w:rsidR="00F551D8">
        <w:rPr>
          <w:rFonts w:ascii="Times New Roman" w:eastAsia="PMingLiU" w:hAnsi="Times New Roman" w:cs="Times New Roman" w:hint="eastAsia"/>
          <w:lang w:val="en-GB" w:eastAsia="zh-TW"/>
        </w:rPr>
        <w:t xml:space="preserve"> alternative text </w:t>
      </w:r>
      <w:r w:rsidR="00FD4330">
        <w:rPr>
          <w:rFonts w:ascii="Times New Roman" w:eastAsia="PMingLiU" w:hAnsi="Times New Roman" w:cs="Times New Roman" w:hint="eastAsia"/>
          <w:lang w:val="en-GB" w:eastAsia="zh-TW"/>
        </w:rPr>
        <w:t>had been agreed and captured in th</w:t>
      </w:r>
      <w:r w:rsidR="00B22D5D">
        <w:rPr>
          <w:rFonts w:ascii="Times New Roman" w:eastAsia="PMingLiU" w:hAnsi="Times New Roman" w:cs="Times New Roman" w:hint="eastAsia"/>
          <w:lang w:val="en-GB" w:eastAsia="zh-TW"/>
        </w:rPr>
        <w:t>e</w:t>
      </w:r>
      <w:r w:rsidR="00B22D5D" w:rsidRPr="00B22D5D">
        <w:t xml:space="preserve"> </w:t>
      </w:r>
      <w:r w:rsidR="00B22D5D" w:rsidRPr="00B22D5D">
        <w:rPr>
          <w:rFonts w:ascii="Times New Roman" w:eastAsia="PMingLiU" w:hAnsi="Times New Roman" w:cs="Times New Roman"/>
          <w:lang w:val="en-GB" w:eastAsia="zh-TW"/>
        </w:rPr>
        <w:t>HPUE FR1 NR inter-band CA/DC or NR SUL</w:t>
      </w:r>
      <w:r w:rsidR="00FD4330">
        <w:rPr>
          <w:rFonts w:ascii="Times New Roman" w:eastAsia="PMingLiU" w:hAnsi="Times New Roman" w:cs="Times New Roman" w:hint="eastAsia"/>
          <w:lang w:val="en-GB" w:eastAsia="zh-TW"/>
        </w:rPr>
        <w:t xml:space="preserve"> WID [2].</w:t>
      </w:r>
    </w:p>
    <w:p w:rsidR="00727C57" w:rsidRPr="00FD4330" w:rsidRDefault="00FD4330" w:rsidP="00775220">
      <w:pPr>
        <w:pStyle w:val="a0"/>
        <w:rPr>
          <w:rFonts w:ascii="Times New Roman" w:eastAsia="PMingLiU" w:hAnsi="Times New Roman" w:cs="Times New Roman"/>
          <w:lang w:val="en-GB" w:eastAsia="zh-TW"/>
        </w:rPr>
      </w:pPr>
      <w:r>
        <w:rPr>
          <w:rFonts w:ascii="Times New Roman" w:eastAsia="PMingLiU" w:hAnsi="Times New Roman" w:cs="Times New Roman" w:hint="eastAsia"/>
          <w:lang w:val="en-GB" w:eastAsia="zh-TW"/>
        </w:rPr>
        <w:t xml:space="preserve">Here we </w:t>
      </w:r>
      <w:r w:rsidR="00615350">
        <w:rPr>
          <w:rFonts w:ascii="Times New Roman" w:eastAsia="PMingLiU" w:hAnsi="Times New Roman" w:cs="Times New Roman"/>
          <w:lang w:val="en-GB" w:eastAsia="zh-TW"/>
        </w:rPr>
        <w:t>reproduce</w:t>
      </w:r>
      <w:bookmarkStart w:id="4" w:name="_GoBack"/>
      <w:bookmarkEnd w:id="4"/>
      <w:r w:rsidRPr="00FD4330">
        <w:rPr>
          <w:rFonts w:ascii="Times New Roman" w:eastAsia="PMingLiU" w:hAnsi="Times New Roman" w:cs="Times New Roman"/>
          <w:lang w:val="en-GB" w:eastAsia="zh-TW"/>
        </w:rPr>
        <w:t xml:space="preserve"> as below</w:t>
      </w:r>
      <w:r>
        <w:rPr>
          <w:rFonts w:ascii="Times New Roman" w:eastAsia="PMingLiU" w:hAnsi="Times New Roman" w:cs="Times New Roman" w:hint="eastAsia"/>
          <w:lang w:val="en-GB" w:eastAsia="zh-TW"/>
        </w:rPr>
        <w:t>.</w:t>
      </w:r>
    </w:p>
    <w:p w:rsidR="00BE7D50" w:rsidRPr="00C24AE1" w:rsidRDefault="00BE7D50" w:rsidP="00BE7D5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56"/>
        <w:jc w:val="left"/>
        <w:textAlignment w:val="baseline"/>
        <w:rPr>
          <w:rFonts w:ascii="Times New Roman" w:eastAsia="宋体" w:hAnsi="Times New Roman" w:cs="Times New Roman"/>
          <w:kern w:val="0"/>
          <w:sz w:val="20"/>
          <w:szCs w:val="20"/>
          <w:lang w:val="en-GB"/>
        </w:rPr>
      </w:pPr>
      <w:r w:rsidRPr="00C24AE1">
        <w:rPr>
          <w:rFonts w:ascii="Times New Roman" w:eastAsia="宋体" w:hAnsi="Times New Roman" w:cs="Times New Roman"/>
          <w:kern w:val="0"/>
          <w:sz w:val="20"/>
          <w:szCs w:val="20"/>
          <w:lang w:val="en-GB"/>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rsidR="00BE7D50" w:rsidRPr="00C24AE1" w:rsidRDefault="00BE7D50" w:rsidP="00BE7D5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56"/>
        <w:jc w:val="left"/>
        <w:textAlignment w:val="baseline"/>
        <w:rPr>
          <w:rFonts w:ascii="Times New Roman" w:eastAsia="宋体" w:hAnsi="Times New Roman" w:cs="Times New Roman"/>
          <w:kern w:val="0"/>
          <w:sz w:val="20"/>
          <w:szCs w:val="20"/>
          <w:lang w:val="en-GB"/>
        </w:rPr>
      </w:pPr>
      <w:r w:rsidRPr="00C24AE1">
        <w:rPr>
          <w:rFonts w:ascii="Times New Roman" w:eastAsia="宋体" w:hAnsi="Times New Roman" w:cs="Times New Roman"/>
          <w:kern w:val="0"/>
          <w:sz w:val="20"/>
          <w:szCs w:val="20"/>
          <w:lang w:val="en-GB"/>
        </w:rPr>
        <w:t xml:space="preserve">B) When a proponent requests a new higher power band combination, </w:t>
      </w:r>
      <w:r w:rsidRPr="00C24AE1">
        <w:rPr>
          <w:rFonts w:ascii="Times New Roman" w:eastAsia="Times New Roman" w:hAnsi="Times New Roman" w:cs="Times New Roman"/>
          <w:kern w:val="0"/>
          <w:sz w:val="20"/>
          <w:szCs w:val="20"/>
          <w:lang w:val="en-GB" w:eastAsia="en-GB"/>
        </w:rPr>
        <w:t xml:space="preserve">the </w:t>
      </w:r>
      <w:r w:rsidRPr="00C24AE1">
        <w:rPr>
          <w:rFonts w:ascii="Times New Roman" w:eastAsia="宋体" w:hAnsi="Times New Roman" w:cs="Times New Roman"/>
          <w:kern w:val="0"/>
          <w:sz w:val="20"/>
          <w:szCs w:val="20"/>
          <w:lang w:val="en-GB"/>
        </w:rPr>
        <w:t xml:space="preserve">corresponding </w:t>
      </w:r>
      <w:r w:rsidRPr="00C24AE1">
        <w:rPr>
          <w:rFonts w:ascii="Times New Roman" w:eastAsia="Times New Roman" w:hAnsi="Times New Roman" w:cs="Times New Roman"/>
          <w:kern w:val="0"/>
          <w:sz w:val="20"/>
          <w:szCs w:val="20"/>
          <w:lang w:val="en-GB" w:eastAsia="en-GB"/>
        </w:rPr>
        <w:t>PC3</w:t>
      </w:r>
      <w:r w:rsidRPr="00C24AE1">
        <w:rPr>
          <w:rFonts w:ascii="Times New Roman" w:eastAsia="宋体" w:hAnsi="Times New Roman" w:cs="Times New Roman"/>
          <w:kern w:val="0"/>
          <w:sz w:val="20"/>
          <w:szCs w:val="20"/>
          <w:lang w:val="en-GB"/>
        </w:rPr>
        <w:t xml:space="preserve">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rsidR="00BE7D50" w:rsidRPr="00C24AE1" w:rsidRDefault="00BE7D50" w:rsidP="00BE7D5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56"/>
        <w:jc w:val="left"/>
        <w:textAlignment w:val="baseline"/>
        <w:rPr>
          <w:rFonts w:ascii="Times New Roman" w:eastAsia="宋体" w:hAnsi="Times New Roman" w:cs="Times New Roman"/>
          <w:kern w:val="0"/>
          <w:sz w:val="20"/>
          <w:szCs w:val="20"/>
          <w:lang w:val="en-GB"/>
        </w:rPr>
      </w:pPr>
      <w:r w:rsidRPr="00C24AE1">
        <w:rPr>
          <w:rFonts w:ascii="Times New Roman" w:eastAsia="宋体" w:hAnsi="Times New Roman" w:cs="Times New Roman"/>
          <w:kern w:val="0"/>
          <w:sz w:val="20"/>
          <w:szCs w:val="20"/>
          <w:lang w:val="en-GB"/>
        </w:rPr>
        <w:t>C) A band combination configuration can only be considered as completed when the fallback configuration is completed and specified in advance or at the same meeting. It is the responsibility of the proponent to ensure the status of the fallback mode configuration. Rapporteurs and other companies are encouraged to check the status of the fallback configuration once the higher power band combination is declared as completed.</w:t>
      </w:r>
    </w:p>
    <w:p w:rsidR="0027240D" w:rsidRDefault="00FD4330" w:rsidP="00775220">
      <w:pPr>
        <w:pStyle w:val="a0"/>
        <w:rPr>
          <w:rFonts w:ascii="Times New Roman" w:eastAsia="PMingLiU" w:hAnsi="Times New Roman" w:cs="Times New Roman"/>
          <w:sz w:val="20"/>
          <w:szCs w:val="20"/>
          <w:lang w:val="en-GB" w:eastAsia="zh-TW"/>
        </w:rPr>
      </w:pPr>
      <w:r>
        <w:rPr>
          <w:rFonts w:ascii="Times New Roman" w:eastAsia="PMingLiU" w:hAnsi="Times New Roman" w:cs="Times New Roman" w:hint="eastAsia"/>
          <w:sz w:val="20"/>
          <w:szCs w:val="20"/>
          <w:lang w:val="en-GB" w:eastAsia="zh-TW"/>
        </w:rPr>
        <w:t xml:space="preserve">Compared to the text for the PC3 basket WIs, </w:t>
      </w:r>
      <w:r w:rsidR="00D45A63">
        <w:rPr>
          <w:rFonts w:ascii="Times New Roman" w:eastAsia="PMingLiU" w:hAnsi="Times New Roman" w:cs="Times New Roman"/>
          <w:sz w:val="20"/>
          <w:szCs w:val="20"/>
          <w:lang w:val="en-GB" w:eastAsia="zh-TW"/>
        </w:rPr>
        <w:t>“</w:t>
      </w:r>
      <w:r w:rsidR="008C6BDD">
        <w:rPr>
          <w:rFonts w:ascii="Times New Roman" w:eastAsia="PMingLiU" w:hAnsi="Times New Roman" w:cs="Times New Roman" w:hint="eastAsia"/>
          <w:sz w:val="20"/>
          <w:szCs w:val="20"/>
          <w:lang w:val="en-GB" w:eastAsia="zh-TW"/>
        </w:rPr>
        <w:t>Rule</w:t>
      </w:r>
      <w:r w:rsidRPr="002A1CDE">
        <w:rPr>
          <w:rFonts w:ascii="Times New Roman" w:hAnsi="Times New Roman" w:cs="Times New Roman"/>
          <w:sz w:val="20"/>
          <w:szCs w:val="20"/>
          <w:lang w:val="en-GB"/>
        </w:rPr>
        <w:t xml:space="preserve"> B)</w:t>
      </w:r>
      <w:r w:rsidR="00D45A63">
        <w:rPr>
          <w:rFonts w:ascii="Times New Roman" w:eastAsia="PMingLiU" w:hAnsi="Times New Roman" w:cs="Times New Roman"/>
          <w:sz w:val="20"/>
          <w:szCs w:val="20"/>
          <w:lang w:val="en-GB" w:eastAsia="zh-TW"/>
        </w:rPr>
        <w:t>”</w:t>
      </w:r>
      <w:r>
        <w:rPr>
          <w:rFonts w:ascii="Times New Roman" w:eastAsia="PMingLiU" w:hAnsi="Times New Roman" w:cs="Times New Roman" w:hint="eastAsia"/>
          <w:sz w:val="20"/>
          <w:szCs w:val="20"/>
          <w:lang w:val="en-GB" w:eastAsia="zh-TW"/>
        </w:rPr>
        <w:t xml:space="preserve"> is </w:t>
      </w:r>
      <w:r w:rsidRPr="00FD4330">
        <w:rPr>
          <w:rFonts w:ascii="Times New Roman" w:eastAsia="PMingLiU" w:hAnsi="Times New Roman" w:cs="Times New Roman"/>
          <w:sz w:val="20"/>
          <w:szCs w:val="20"/>
          <w:lang w:val="en-GB" w:eastAsia="zh-TW"/>
        </w:rPr>
        <w:t>modified</w:t>
      </w:r>
      <w:r>
        <w:rPr>
          <w:rFonts w:ascii="Times New Roman" w:eastAsia="PMingLiU" w:hAnsi="Times New Roman" w:cs="Times New Roman" w:hint="eastAsia"/>
          <w:sz w:val="20"/>
          <w:szCs w:val="20"/>
          <w:lang w:val="en-GB" w:eastAsia="zh-TW"/>
        </w:rPr>
        <w:t xml:space="preserve"> </w:t>
      </w:r>
      <w:r w:rsidRPr="00FD4330">
        <w:rPr>
          <w:rFonts w:ascii="Times New Roman" w:eastAsia="PMingLiU" w:hAnsi="Times New Roman" w:cs="Times New Roman"/>
          <w:sz w:val="20"/>
          <w:szCs w:val="20"/>
          <w:lang w:val="en-GB" w:eastAsia="zh-TW"/>
        </w:rPr>
        <w:t>to accommodate the</w:t>
      </w:r>
      <w:r w:rsidR="0027240D">
        <w:rPr>
          <w:rFonts w:ascii="Times New Roman" w:eastAsia="PMingLiU" w:hAnsi="Times New Roman" w:cs="Times New Roman" w:hint="eastAsia"/>
          <w:sz w:val="20"/>
          <w:szCs w:val="20"/>
          <w:lang w:val="en-GB" w:eastAsia="zh-TW"/>
        </w:rPr>
        <w:t xml:space="preserve"> following </w:t>
      </w:r>
      <w:r w:rsidR="008C6BDD">
        <w:rPr>
          <w:rFonts w:ascii="Times New Roman" w:eastAsia="PMingLiU" w:hAnsi="Times New Roman" w:cs="Times New Roman" w:hint="eastAsia"/>
          <w:sz w:val="20"/>
          <w:szCs w:val="20"/>
          <w:lang w:val="en-GB" w:eastAsia="zh-TW"/>
        </w:rPr>
        <w:t xml:space="preserve">agreed </w:t>
      </w:r>
      <w:r w:rsidR="0027240D">
        <w:rPr>
          <w:rFonts w:ascii="Times New Roman" w:eastAsia="PMingLiU" w:hAnsi="Times New Roman" w:cs="Times New Roman" w:hint="eastAsia"/>
          <w:sz w:val="20"/>
          <w:szCs w:val="20"/>
          <w:lang w:val="en-GB" w:eastAsia="zh-TW"/>
        </w:rPr>
        <w:t>aspect</w:t>
      </w:r>
      <w:r w:rsidR="00D45A63">
        <w:rPr>
          <w:rFonts w:ascii="Times New Roman" w:eastAsia="PMingLiU" w:hAnsi="Times New Roman" w:cs="Times New Roman" w:hint="eastAsia"/>
          <w:sz w:val="20"/>
          <w:szCs w:val="20"/>
          <w:lang w:val="en-GB" w:eastAsia="zh-TW"/>
        </w:rPr>
        <w:t xml:space="preserve"> after the discussion in the last RAN meeting.</w:t>
      </w:r>
    </w:p>
    <w:p w:rsidR="00D45A63" w:rsidRPr="00D45A63" w:rsidRDefault="0027240D" w:rsidP="00775220">
      <w:pPr>
        <w:pStyle w:val="a0"/>
        <w:rPr>
          <w:rFonts w:ascii="Times New Roman" w:eastAsia="PMingLiU" w:hAnsi="Times New Roman" w:cs="Times New Roman"/>
          <w:sz w:val="20"/>
          <w:szCs w:val="20"/>
          <w:lang w:val="en-GB" w:eastAsia="zh-TW"/>
        </w:rPr>
      </w:pPr>
      <w:r>
        <w:rPr>
          <w:rFonts w:ascii="Times New Roman" w:eastAsia="PMingLiU" w:hAnsi="Times New Roman" w:cs="Times New Roman" w:hint="eastAsia"/>
          <w:sz w:val="20"/>
          <w:szCs w:val="20"/>
          <w:lang w:val="en-GB" w:eastAsia="zh-TW"/>
        </w:rPr>
        <w:t>W</w:t>
      </w:r>
      <w:r w:rsidR="00A964BF" w:rsidRPr="00C24AE1">
        <w:rPr>
          <w:rFonts w:ascii="Times New Roman" w:hAnsi="Times New Roman" w:cs="Times New Roman"/>
          <w:sz w:val="20"/>
          <w:szCs w:val="20"/>
          <w:lang w:val="en-GB"/>
        </w:rPr>
        <w:t>hen</w:t>
      </w:r>
      <w:r w:rsidR="00BE7D50" w:rsidRPr="00C24AE1">
        <w:rPr>
          <w:rFonts w:ascii="Times New Roman" w:hAnsi="Times New Roman" w:cs="Times New Roman"/>
          <w:sz w:val="20"/>
          <w:szCs w:val="20"/>
          <w:lang w:val="en-GB"/>
        </w:rPr>
        <w:t xml:space="preserve"> requesting </w:t>
      </w:r>
      <w:r w:rsidR="007407CE" w:rsidRPr="00C24AE1">
        <w:rPr>
          <w:rFonts w:ascii="Times New Roman" w:hAnsi="Times New Roman" w:cs="Times New Roman"/>
          <w:sz w:val="20"/>
          <w:szCs w:val="20"/>
          <w:lang w:val="en-GB"/>
        </w:rPr>
        <w:t xml:space="preserve">a </w:t>
      </w:r>
      <w:r w:rsidR="00312BE2" w:rsidRPr="00C24AE1">
        <w:rPr>
          <w:rFonts w:ascii="Times New Roman" w:hAnsi="Times New Roman" w:cs="Times New Roman"/>
          <w:sz w:val="20"/>
          <w:szCs w:val="20"/>
          <w:lang w:val="en-GB"/>
        </w:rPr>
        <w:t>higher power</w:t>
      </w:r>
      <w:r w:rsidR="00BE7D50" w:rsidRPr="00C24AE1">
        <w:rPr>
          <w:rFonts w:ascii="Times New Roman" w:hAnsi="Times New Roman" w:cs="Times New Roman"/>
          <w:sz w:val="20"/>
          <w:szCs w:val="20"/>
          <w:lang w:val="en-GB"/>
        </w:rPr>
        <w:t xml:space="preserve"> band combi</w:t>
      </w:r>
      <w:r w:rsidR="007407CE" w:rsidRPr="00C24AE1">
        <w:rPr>
          <w:rFonts w:ascii="Times New Roman" w:hAnsi="Times New Roman" w:cs="Times New Roman"/>
          <w:sz w:val="20"/>
          <w:szCs w:val="20"/>
          <w:lang w:val="en-GB"/>
        </w:rPr>
        <w:t>nation</w:t>
      </w:r>
      <w:r w:rsidR="00BE7D50" w:rsidRPr="00C24AE1">
        <w:rPr>
          <w:rFonts w:ascii="Times New Roman" w:hAnsi="Times New Roman" w:cs="Times New Roman"/>
          <w:sz w:val="20"/>
          <w:szCs w:val="20"/>
          <w:lang w:val="en-GB"/>
        </w:rPr>
        <w:t xml:space="preserve">, the corresponding PC3 band combination configuration </w:t>
      </w:r>
      <w:r w:rsidR="00A964BF" w:rsidRPr="00C24AE1">
        <w:rPr>
          <w:rFonts w:ascii="Times New Roman" w:hAnsi="Times New Roman" w:cs="Times New Roman"/>
          <w:sz w:val="20"/>
          <w:szCs w:val="20"/>
          <w:lang w:val="en-GB"/>
        </w:rPr>
        <w:t xml:space="preserve">is required to </w:t>
      </w:r>
      <w:r>
        <w:rPr>
          <w:rFonts w:ascii="Times New Roman" w:eastAsia="PMingLiU" w:hAnsi="Times New Roman" w:cs="Times New Roman" w:hint="eastAsia"/>
          <w:sz w:val="20"/>
          <w:szCs w:val="20"/>
          <w:lang w:val="en-GB" w:eastAsia="zh-TW"/>
        </w:rPr>
        <w:t xml:space="preserve">be </w:t>
      </w:r>
      <w:r w:rsidR="00A964BF" w:rsidRPr="00C24AE1">
        <w:rPr>
          <w:rFonts w:ascii="Times New Roman" w:hAnsi="Times New Roman" w:cs="Times New Roman"/>
          <w:sz w:val="20"/>
          <w:szCs w:val="20"/>
          <w:lang w:val="en-GB"/>
        </w:rPr>
        <w:t xml:space="preserve">either </w:t>
      </w:r>
      <w:r w:rsidR="00BE7D50" w:rsidRPr="00C24AE1">
        <w:rPr>
          <w:rFonts w:ascii="Times New Roman" w:hAnsi="Times New Roman" w:cs="Times New Roman"/>
          <w:sz w:val="20"/>
          <w:szCs w:val="20"/>
          <w:lang w:val="en-GB"/>
        </w:rPr>
        <w:t xml:space="preserve">completed or </w:t>
      </w:r>
      <w:r w:rsidR="00A964BF" w:rsidRPr="00C24AE1">
        <w:rPr>
          <w:rFonts w:ascii="Times New Roman" w:hAnsi="Times New Roman" w:cs="Times New Roman"/>
          <w:sz w:val="20"/>
          <w:szCs w:val="20"/>
          <w:lang w:val="en-GB"/>
        </w:rPr>
        <w:t xml:space="preserve">planned </w:t>
      </w:r>
      <w:r w:rsidR="00BE7D50" w:rsidRPr="00C24AE1">
        <w:rPr>
          <w:rFonts w:ascii="Times New Roman" w:hAnsi="Times New Roman" w:cs="Times New Roman"/>
          <w:sz w:val="20"/>
          <w:szCs w:val="20"/>
          <w:lang w:val="en-GB"/>
        </w:rPr>
        <w:t>to be completed at the RAN4 meeting associa</w:t>
      </w:r>
      <w:r w:rsidR="007407CE" w:rsidRPr="00C24AE1">
        <w:rPr>
          <w:rFonts w:ascii="Times New Roman" w:hAnsi="Times New Roman" w:cs="Times New Roman"/>
          <w:sz w:val="20"/>
          <w:szCs w:val="20"/>
          <w:lang w:val="en-GB"/>
        </w:rPr>
        <w:t>ted with the request</w:t>
      </w:r>
      <w:r w:rsidR="00D45A63">
        <w:rPr>
          <w:rFonts w:ascii="Times New Roman" w:eastAsia="PMingLiU" w:hAnsi="Times New Roman" w:cs="Times New Roman" w:hint="eastAsia"/>
          <w:sz w:val="20"/>
          <w:szCs w:val="20"/>
          <w:lang w:val="en-GB" w:eastAsia="zh-TW"/>
        </w:rPr>
        <w:t>.</w:t>
      </w:r>
      <w:r w:rsidR="007407CE" w:rsidRPr="00C24AE1">
        <w:rPr>
          <w:rFonts w:ascii="Times New Roman" w:hAnsi="Times New Roman" w:cs="Times New Roman"/>
          <w:sz w:val="20"/>
          <w:szCs w:val="20"/>
          <w:lang w:val="en-GB"/>
        </w:rPr>
        <w:t xml:space="preserve"> </w:t>
      </w:r>
      <w:r w:rsidR="00D45A63">
        <w:rPr>
          <w:rFonts w:ascii="Times New Roman" w:eastAsia="PMingLiU" w:hAnsi="Times New Roman" w:cs="Times New Roman" w:hint="eastAsia"/>
          <w:sz w:val="20"/>
          <w:szCs w:val="20"/>
          <w:lang w:val="en-GB" w:eastAsia="zh-TW"/>
        </w:rPr>
        <w:t xml:space="preserve">If the </w:t>
      </w:r>
      <w:r w:rsidR="00D45A63" w:rsidRPr="00D45A63">
        <w:rPr>
          <w:rFonts w:ascii="Times New Roman" w:eastAsia="PMingLiU" w:hAnsi="Times New Roman" w:cs="Times New Roman"/>
          <w:sz w:val="20"/>
          <w:szCs w:val="20"/>
          <w:lang w:val="en-GB" w:eastAsia="zh-TW"/>
        </w:rPr>
        <w:t>corresponding PC3 band combination</w:t>
      </w:r>
      <w:r w:rsidR="00D45A63">
        <w:rPr>
          <w:rFonts w:ascii="Times New Roman" w:eastAsia="PMingLiU" w:hAnsi="Times New Roman" w:cs="Times New Roman" w:hint="eastAsia"/>
          <w:sz w:val="20"/>
          <w:szCs w:val="20"/>
          <w:lang w:val="en-GB" w:eastAsia="zh-TW"/>
        </w:rPr>
        <w:t xml:space="preserve"> is neither in the </w:t>
      </w:r>
      <w:r w:rsidR="00D45A63" w:rsidRPr="00D45A63">
        <w:rPr>
          <w:rFonts w:ascii="Times New Roman" w:eastAsia="PMingLiU" w:hAnsi="Times New Roman" w:cs="Times New Roman"/>
          <w:sz w:val="20"/>
          <w:szCs w:val="20"/>
          <w:lang w:val="en-GB" w:eastAsia="zh-TW"/>
        </w:rPr>
        <w:t>latest spec</w:t>
      </w:r>
      <w:r w:rsidR="00D45A63">
        <w:rPr>
          <w:rFonts w:ascii="Times New Roman" w:eastAsia="PMingLiU" w:hAnsi="Times New Roman" w:cs="Times New Roman" w:hint="eastAsia"/>
          <w:sz w:val="20"/>
          <w:szCs w:val="20"/>
          <w:lang w:val="en-GB" w:eastAsia="zh-TW"/>
        </w:rPr>
        <w:t xml:space="preserve">ification nor </w:t>
      </w:r>
      <w:r w:rsidR="007E5E14" w:rsidRPr="007E5E14">
        <w:rPr>
          <w:rFonts w:ascii="Times New Roman" w:eastAsia="PMingLiU" w:hAnsi="Times New Roman" w:cs="Times New Roman"/>
          <w:sz w:val="20"/>
          <w:szCs w:val="20"/>
          <w:lang w:val="en-GB" w:eastAsia="zh-TW"/>
        </w:rPr>
        <w:t xml:space="preserve">completed at the RAN4 meeting associated with the request, </w:t>
      </w:r>
      <w:r w:rsidR="007E5E14">
        <w:rPr>
          <w:rFonts w:ascii="Times New Roman" w:eastAsia="PMingLiU" w:hAnsi="Times New Roman" w:cs="Times New Roman" w:hint="eastAsia"/>
          <w:sz w:val="20"/>
          <w:szCs w:val="20"/>
          <w:lang w:val="en-GB" w:eastAsia="zh-TW"/>
        </w:rPr>
        <w:t xml:space="preserve">then during the post RAN4 meeting, </w:t>
      </w:r>
      <w:r w:rsidR="007E5E14" w:rsidRPr="007E5E14">
        <w:rPr>
          <w:rFonts w:ascii="Times New Roman" w:eastAsia="PMingLiU" w:hAnsi="Times New Roman" w:cs="Times New Roman"/>
          <w:sz w:val="20"/>
          <w:szCs w:val="20"/>
          <w:lang w:val="en-GB" w:eastAsia="zh-TW"/>
        </w:rPr>
        <w:t>the new higher power band combination shall not be included in the revised WID for the upcoming RAN plenary approval.</w:t>
      </w:r>
    </w:p>
    <w:p w:rsidR="00B22D5D" w:rsidRDefault="008754CA" w:rsidP="00775220">
      <w:pPr>
        <w:pStyle w:val="a0"/>
        <w:rPr>
          <w:rFonts w:ascii="Times New Roman" w:eastAsia="PMingLiU" w:hAnsi="Times New Roman" w:cs="Times New Roman"/>
          <w:sz w:val="20"/>
          <w:szCs w:val="20"/>
          <w:lang w:val="en-GB" w:eastAsia="zh-TW"/>
        </w:rPr>
      </w:pPr>
      <w:r w:rsidRPr="00C24AE1">
        <w:rPr>
          <w:rFonts w:ascii="Times New Roman" w:hAnsi="Times New Roman" w:cs="Times New Roman"/>
          <w:sz w:val="20"/>
          <w:szCs w:val="20"/>
          <w:lang w:val="en-GB"/>
        </w:rPr>
        <w:t>For example,</w:t>
      </w:r>
      <w:r w:rsidR="007E5E14">
        <w:rPr>
          <w:rFonts w:ascii="Times New Roman" w:eastAsia="PMingLiU" w:hAnsi="Times New Roman" w:cs="Times New Roman" w:hint="eastAsia"/>
          <w:sz w:val="20"/>
          <w:szCs w:val="20"/>
          <w:lang w:val="en-GB" w:eastAsia="zh-TW"/>
        </w:rPr>
        <w:t xml:space="preserve"> </w:t>
      </w:r>
      <w:r w:rsidR="00AE2307">
        <w:rPr>
          <w:rFonts w:ascii="Times New Roman" w:eastAsia="PMingLiU" w:hAnsi="Times New Roman" w:cs="Times New Roman" w:hint="eastAsia"/>
          <w:sz w:val="20"/>
          <w:szCs w:val="20"/>
          <w:lang w:val="en-GB" w:eastAsia="zh-TW"/>
        </w:rPr>
        <w:t>when</w:t>
      </w:r>
      <w:r w:rsidR="007E5E14">
        <w:rPr>
          <w:rFonts w:ascii="Times New Roman" w:eastAsia="PMingLiU" w:hAnsi="Times New Roman" w:cs="Times New Roman" w:hint="eastAsia"/>
          <w:sz w:val="20"/>
          <w:szCs w:val="20"/>
          <w:lang w:val="en-GB" w:eastAsia="zh-TW"/>
        </w:rPr>
        <w:t xml:space="preserve"> a</w:t>
      </w:r>
      <w:r w:rsidRPr="00C24AE1">
        <w:rPr>
          <w:rFonts w:ascii="Times New Roman" w:hAnsi="Times New Roman" w:cs="Times New Roman"/>
          <w:sz w:val="20"/>
          <w:szCs w:val="20"/>
          <w:lang w:val="en-GB"/>
        </w:rPr>
        <w:t xml:space="preserve"> </w:t>
      </w:r>
      <w:r w:rsidR="00312BE2" w:rsidRPr="00C24AE1">
        <w:rPr>
          <w:rFonts w:ascii="Times New Roman" w:hAnsi="Times New Roman" w:cs="Times New Roman"/>
          <w:sz w:val="20"/>
          <w:szCs w:val="20"/>
          <w:lang w:val="en-GB"/>
        </w:rPr>
        <w:t>higher power</w:t>
      </w:r>
      <w:r w:rsidRPr="00C24AE1">
        <w:rPr>
          <w:rFonts w:ascii="Times New Roman" w:hAnsi="Times New Roman" w:cs="Times New Roman"/>
          <w:sz w:val="20"/>
          <w:szCs w:val="20"/>
          <w:lang w:val="en-GB"/>
        </w:rPr>
        <w:t xml:space="preserve"> BC request is shared </w:t>
      </w:r>
      <w:r w:rsidR="007E5E14">
        <w:rPr>
          <w:rFonts w:ascii="Times New Roman" w:eastAsia="PMingLiU" w:hAnsi="Times New Roman" w:cs="Times New Roman" w:hint="eastAsia"/>
          <w:sz w:val="20"/>
          <w:szCs w:val="20"/>
          <w:lang w:val="en-GB" w:eastAsia="zh-TW"/>
        </w:rPr>
        <w:t>on the</w:t>
      </w:r>
      <w:r w:rsidRPr="00C24AE1">
        <w:rPr>
          <w:rFonts w:ascii="Times New Roman" w:hAnsi="Times New Roman" w:cs="Times New Roman"/>
          <w:sz w:val="20"/>
          <w:szCs w:val="20"/>
          <w:lang w:val="en-GB"/>
        </w:rPr>
        <w:t xml:space="preserve"> reflector before RAN4#X meeting</w:t>
      </w:r>
      <w:r w:rsidR="00312BE2" w:rsidRPr="00C24AE1">
        <w:rPr>
          <w:rFonts w:ascii="Times New Roman" w:hAnsi="Times New Roman" w:cs="Times New Roman"/>
          <w:sz w:val="20"/>
          <w:szCs w:val="20"/>
          <w:lang w:val="en-GB"/>
        </w:rPr>
        <w:t xml:space="preserve"> submission deadline</w:t>
      </w:r>
      <w:r w:rsidRPr="00C24AE1">
        <w:rPr>
          <w:rFonts w:ascii="Times New Roman" w:hAnsi="Times New Roman" w:cs="Times New Roman"/>
          <w:sz w:val="20"/>
          <w:szCs w:val="20"/>
          <w:lang w:val="en-GB"/>
        </w:rPr>
        <w:t xml:space="preserve">, </w:t>
      </w:r>
      <w:r w:rsidR="00AE2307">
        <w:rPr>
          <w:rFonts w:ascii="Times New Roman" w:eastAsia="PMingLiU" w:hAnsi="Times New Roman" w:cs="Times New Roman" w:hint="eastAsia"/>
          <w:sz w:val="20"/>
          <w:szCs w:val="20"/>
          <w:lang w:val="en-GB" w:eastAsia="zh-TW"/>
        </w:rPr>
        <w:t xml:space="preserve">the </w:t>
      </w:r>
      <w:r w:rsidR="00AE2307" w:rsidRPr="007E5E14">
        <w:rPr>
          <w:rFonts w:ascii="Times New Roman" w:eastAsia="PMingLiU" w:hAnsi="Times New Roman" w:cs="Times New Roman"/>
          <w:sz w:val="20"/>
          <w:szCs w:val="20"/>
          <w:lang w:val="en-GB" w:eastAsia="zh-TW"/>
        </w:rPr>
        <w:t>corresponding PC3 BC</w:t>
      </w:r>
      <w:r w:rsidR="00AE2307">
        <w:rPr>
          <w:rFonts w:ascii="Times New Roman" w:eastAsia="PMingLiU" w:hAnsi="Times New Roman" w:cs="Times New Roman" w:hint="eastAsia"/>
          <w:sz w:val="20"/>
          <w:szCs w:val="20"/>
          <w:lang w:val="en-GB" w:eastAsia="zh-TW"/>
        </w:rPr>
        <w:t xml:space="preserve"> should be completed or at least be already included in the PC3 basket WID in the previous RAN meeting and planned to be completed in the </w:t>
      </w:r>
      <w:r w:rsidR="00AE2307" w:rsidRPr="002A1CDE">
        <w:rPr>
          <w:rFonts w:ascii="Times New Roman" w:hAnsi="Times New Roman" w:cs="Times New Roman"/>
          <w:sz w:val="20"/>
          <w:szCs w:val="20"/>
          <w:lang w:val="en-GB"/>
        </w:rPr>
        <w:t>RAN4#X meeting</w:t>
      </w:r>
      <w:r w:rsidR="00AE2307">
        <w:rPr>
          <w:rFonts w:ascii="Times New Roman" w:eastAsia="PMingLiU" w:hAnsi="Times New Roman" w:cs="Times New Roman" w:hint="eastAsia"/>
          <w:sz w:val="20"/>
          <w:szCs w:val="20"/>
          <w:lang w:val="en-GB" w:eastAsia="zh-TW"/>
        </w:rPr>
        <w:t xml:space="preserve">. And if the </w:t>
      </w:r>
      <w:r w:rsidR="00AE2307" w:rsidRPr="007E5E14">
        <w:rPr>
          <w:rFonts w:ascii="Times New Roman" w:eastAsia="PMingLiU" w:hAnsi="Times New Roman" w:cs="Times New Roman"/>
          <w:sz w:val="20"/>
          <w:szCs w:val="20"/>
          <w:lang w:val="en-GB" w:eastAsia="zh-TW"/>
        </w:rPr>
        <w:t>corresponding PC3 BC</w:t>
      </w:r>
      <w:r w:rsidR="00AE2307">
        <w:rPr>
          <w:rFonts w:ascii="Times New Roman" w:eastAsia="PMingLiU" w:hAnsi="Times New Roman" w:cs="Times New Roman" w:hint="eastAsia"/>
          <w:sz w:val="20"/>
          <w:szCs w:val="20"/>
          <w:lang w:val="en-GB" w:eastAsia="zh-TW"/>
        </w:rPr>
        <w:t xml:space="preserve"> is not completed and </w:t>
      </w:r>
      <w:r w:rsidR="00AE2307" w:rsidRPr="00AE2307">
        <w:rPr>
          <w:rFonts w:ascii="Times New Roman" w:eastAsia="PMingLiU" w:hAnsi="Times New Roman" w:cs="Times New Roman"/>
          <w:sz w:val="20"/>
          <w:szCs w:val="20"/>
          <w:lang w:val="en-GB" w:eastAsia="zh-TW"/>
        </w:rPr>
        <w:t>failed to be</w:t>
      </w:r>
      <w:r w:rsidR="00AE2307">
        <w:rPr>
          <w:rFonts w:ascii="Times New Roman" w:eastAsia="PMingLiU" w:hAnsi="Times New Roman" w:cs="Times New Roman" w:hint="eastAsia"/>
          <w:sz w:val="20"/>
          <w:szCs w:val="20"/>
          <w:lang w:val="en-GB" w:eastAsia="zh-TW"/>
        </w:rPr>
        <w:t xml:space="preserve"> included in the big CR during the </w:t>
      </w:r>
      <w:r w:rsidR="00AE2307" w:rsidRPr="002A1CDE">
        <w:rPr>
          <w:rFonts w:ascii="Times New Roman" w:hAnsi="Times New Roman" w:cs="Times New Roman"/>
          <w:sz w:val="20"/>
          <w:szCs w:val="20"/>
          <w:lang w:val="en-GB"/>
        </w:rPr>
        <w:t>RAN4#X meeting</w:t>
      </w:r>
      <w:r w:rsidR="00AE2307">
        <w:rPr>
          <w:rFonts w:ascii="Times New Roman" w:eastAsia="PMingLiU" w:hAnsi="Times New Roman" w:cs="Times New Roman" w:hint="eastAsia"/>
          <w:sz w:val="20"/>
          <w:szCs w:val="20"/>
          <w:lang w:val="en-GB" w:eastAsia="zh-TW"/>
        </w:rPr>
        <w:t xml:space="preserve">, </w:t>
      </w:r>
      <w:r w:rsidR="0043053F" w:rsidRPr="00C24AE1">
        <w:rPr>
          <w:rFonts w:ascii="Times New Roman" w:hAnsi="Times New Roman" w:cs="Times New Roman"/>
          <w:sz w:val="20"/>
          <w:szCs w:val="20"/>
          <w:lang w:val="en-GB"/>
        </w:rPr>
        <w:t>the</w:t>
      </w:r>
      <w:r w:rsidRPr="00C24AE1">
        <w:rPr>
          <w:rFonts w:ascii="Times New Roman" w:hAnsi="Times New Roman" w:cs="Times New Roman"/>
          <w:sz w:val="20"/>
          <w:szCs w:val="20"/>
          <w:lang w:val="en-GB"/>
        </w:rPr>
        <w:t xml:space="preserve"> </w:t>
      </w:r>
      <w:r w:rsidR="00312BE2" w:rsidRPr="00C24AE1">
        <w:rPr>
          <w:rFonts w:ascii="Times New Roman" w:hAnsi="Times New Roman" w:cs="Times New Roman"/>
          <w:sz w:val="20"/>
          <w:szCs w:val="20"/>
          <w:lang w:val="en-GB"/>
        </w:rPr>
        <w:t>higher power</w:t>
      </w:r>
      <w:r w:rsidRPr="00C24AE1">
        <w:rPr>
          <w:rFonts w:ascii="Times New Roman" w:hAnsi="Times New Roman" w:cs="Times New Roman"/>
          <w:sz w:val="20"/>
          <w:szCs w:val="20"/>
          <w:lang w:val="en-GB"/>
        </w:rPr>
        <w:t xml:space="preserve"> BC </w:t>
      </w:r>
      <w:r w:rsidR="00312BE2" w:rsidRPr="00C24AE1">
        <w:rPr>
          <w:rFonts w:ascii="Times New Roman" w:hAnsi="Times New Roman" w:cs="Times New Roman"/>
          <w:sz w:val="20"/>
          <w:szCs w:val="20"/>
          <w:lang w:val="en-GB"/>
        </w:rPr>
        <w:t xml:space="preserve">request </w:t>
      </w:r>
      <w:r w:rsidRPr="00C24AE1">
        <w:rPr>
          <w:rFonts w:ascii="Times New Roman" w:hAnsi="Times New Roman" w:cs="Times New Roman"/>
          <w:sz w:val="20"/>
          <w:szCs w:val="20"/>
          <w:lang w:val="en-GB"/>
        </w:rPr>
        <w:t xml:space="preserve">should not be included in </w:t>
      </w:r>
      <w:r w:rsidR="00A964BF" w:rsidRPr="00C24AE1">
        <w:rPr>
          <w:rFonts w:ascii="Times New Roman" w:hAnsi="Times New Roman" w:cs="Times New Roman"/>
          <w:sz w:val="20"/>
          <w:szCs w:val="20"/>
          <w:lang w:val="en-GB"/>
        </w:rPr>
        <w:t>the revised WID for</w:t>
      </w:r>
      <w:r w:rsidRPr="00C24AE1">
        <w:rPr>
          <w:rFonts w:ascii="Times New Roman" w:hAnsi="Times New Roman" w:cs="Times New Roman"/>
          <w:sz w:val="20"/>
          <w:szCs w:val="20"/>
          <w:lang w:val="en-GB"/>
        </w:rPr>
        <w:t xml:space="preserve"> the upcoming RAN</w:t>
      </w:r>
      <w:r w:rsidR="00A964BF" w:rsidRPr="00C24AE1">
        <w:rPr>
          <w:rFonts w:ascii="Times New Roman" w:hAnsi="Times New Roman" w:cs="Times New Roman"/>
          <w:sz w:val="20"/>
          <w:szCs w:val="20"/>
          <w:lang w:val="en-GB"/>
        </w:rPr>
        <w:t xml:space="preserve"> Plenary. </w:t>
      </w:r>
    </w:p>
    <w:p w:rsidR="00BE7D50" w:rsidRPr="00C24AE1" w:rsidRDefault="00B22D5D" w:rsidP="00775220">
      <w:pPr>
        <w:pStyle w:val="a0"/>
        <w:rPr>
          <w:rFonts w:ascii="Times New Roman" w:hAnsi="Times New Roman" w:cs="Times New Roman"/>
          <w:sz w:val="20"/>
          <w:szCs w:val="20"/>
          <w:lang w:val="en-GB"/>
        </w:rPr>
      </w:pPr>
      <w:r>
        <w:rPr>
          <w:rFonts w:ascii="Times New Roman" w:eastAsia="PMingLiU" w:hAnsi="Times New Roman" w:cs="Times New Roman" w:hint="eastAsia"/>
          <w:sz w:val="20"/>
          <w:szCs w:val="20"/>
          <w:lang w:val="en-GB" w:eastAsia="zh-TW"/>
        </w:rPr>
        <w:t>Note that</w:t>
      </w:r>
      <w:r w:rsidR="00312BE2" w:rsidRPr="00C24AE1">
        <w:rPr>
          <w:rFonts w:ascii="Times New Roman" w:hAnsi="Times New Roman" w:cs="Times New Roman"/>
          <w:sz w:val="20"/>
          <w:szCs w:val="20"/>
          <w:lang w:val="en-GB"/>
        </w:rPr>
        <w:t xml:space="preserve"> </w:t>
      </w:r>
      <w:r>
        <w:rPr>
          <w:rFonts w:ascii="Times New Roman" w:eastAsia="PMingLiU" w:hAnsi="Times New Roman" w:cs="Times New Roman"/>
          <w:sz w:val="20"/>
          <w:szCs w:val="20"/>
          <w:lang w:val="en-GB" w:eastAsia="zh-TW"/>
        </w:rPr>
        <w:t>“</w:t>
      </w:r>
      <w:r w:rsidR="00A964BF" w:rsidRPr="00C24AE1">
        <w:rPr>
          <w:rFonts w:ascii="Times New Roman" w:hAnsi="Times New Roman" w:cs="Times New Roman"/>
          <w:sz w:val="20"/>
          <w:szCs w:val="20"/>
          <w:lang w:val="en-GB"/>
        </w:rPr>
        <w:t>Rule A)</w:t>
      </w:r>
      <w:r>
        <w:rPr>
          <w:rFonts w:ascii="Times New Roman" w:eastAsia="PMingLiU" w:hAnsi="Times New Roman" w:cs="Times New Roman"/>
          <w:sz w:val="20"/>
          <w:szCs w:val="20"/>
          <w:lang w:val="en-GB" w:eastAsia="zh-TW"/>
        </w:rPr>
        <w:t>”</w:t>
      </w:r>
      <w:r w:rsidR="00A964BF" w:rsidRPr="00C24AE1">
        <w:rPr>
          <w:rFonts w:ascii="Times New Roman" w:hAnsi="Times New Roman" w:cs="Times New Roman"/>
          <w:sz w:val="20"/>
          <w:szCs w:val="20"/>
          <w:lang w:val="en-GB"/>
        </w:rPr>
        <w:t xml:space="preserve"> and </w:t>
      </w:r>
      <w:r>
        <w:rPr>
          <w:rFonts w:ascii="Times New Roman" w:eastAsia="PMingLiU" w:hAnsi="Times New Roman" w:cs="Times New Roman"/>
          <w:sz w:val="20"/>
          <w:szCs w:val="20"/>
          <w:lang w:val="en-GB" w:eastAsia="zh-TW"/>
        </w:rPr>
        <w:t>“</w:t>
      </w:r>
      <w:r w:rsidRPr="002A1CDE">
        <w:rPr>
          <w:rFonts w:ascii="Times New Roman" w:hAnsi="Times New Roman" w:cs="Times New Roman"/>
          <w:sz w:val="20"/>
          <w:szCs w:val="20"/>
          <w:lang w:val="en-GB"/>
        </w:rPr>
        <w:t>Rule</w:t>
      </w:r>
      <w:r w:rsidRPr="00946FCA">
        <w:rPr>
          <w:rFonts w:ascii="Times New Roman" w:hAnsi="Times New Roman" w:cs="Times New Roman"/>
          <w:sz w:val="20"/>
          <w:szCs w:val="20"/>
          <w:lang w:val="en-GB"/>
        </w:rPr>
        <w:t xml:space="preserve"> </w:t>
      </w:r>
      <w:r w:rsidR="00A964BF" w:rsidRPr="00C24AE1">
        <w:rPr>
          <w:rFonts w:ascii="Times New Roman" w:hAnsi="Times New Roman" w:cs="Times New Roman"/>
          <w:sz w:val="20"/>
          <w:szCs w:val="20"/>
          <w:lang w:val="en-GB"/>
        </w:rPr>
        <w:t>C)</w:t>
      </w:r>
      <w:r>
        <w:rPr>
          <w:rFonts w:ascii="Times New Roman" w:eastAsia="PMingLiU" w:hAnsi="Times New Roman" w:cs="Times New Roman"/>
          <w:sz w:val="20"/>
          <w:szCs w:val="20"/>
          <w:lang w:val="en-GB" w:eastAsia="zh-TW"/>
        </w:rPr>
        <w:t>”</w:t>
      </w:r>
      <w:r w:rsidR="00A964BF" w:rsidRPr="00C24AE1">
        <w:rPr>
          <w:rFonts w:ascii="Times New Roman" w:hAnsi="Times New Roman" w:cs="Times New Roman"/>
          <w:sz w:val="20"/>
          <w:szCs w:val="20"/>
          <w:lang w:val="en-GB"/>
        </w:rPr>
        <w:t xml:space="preserve"> remain unchanged.</w:t>
      </w:r>
    </w:p>
    <w:p w:rsidR="00FF190F" w:rsidRPr="00C24AE1" w:rsidRDefault="00A964BF" w:rsidP="00FF190F">
      <w:pPr>
        <w:pStyle w:val="a0"/>
        <w:rPr>
          <w:rFonts w:ascii="Times New Roman" w:hAnsi="Times New Roman" w:cs="Times New Roman"/>
          <w:sz w:val="20"/>
          <w:szCs w:val="20"/>
        </w:rPr>
      </w:pPr>
      <w:r w:rsidRPr="00C24AE1">
        <w:rPr>
          <w:rFonts w:ascii="Times New Roman" w:hAnsi="Times New Roman" w:cs="Times New Roman"/>
          <w:sz w:val="20"/>
          <w:szCs w:val="20"/>
          <w:lang w:val="en-GB"/>
        </w:rPr>
        <w:t xml:space="preserve">However, </w:t>
      </w:r>
      <w:r w:rsidR="00B22D5D">
        <w:rPr>
          <w:rFonts w:ascii="Times New Roman" w:eastAsia="PMingLiU" w:hAnsi="Times New Roman" w:cs="Times New Roman" w:hint="eastAsia"/>
          <w:sz w:val="20"/>
          <w:szCs w:val="20"/>
          <w:lang w:val="en-GB" w:eastAsia="zh-TW"/>
        </w:rPr>
        <w:t xml:space="preserve">due to the limited time during last RAN meeting, </w:t>
      </w:r>
      <w:r w:rsidRPr="00C24AE1">
        <w:rPr>
          <w:rFonts w:ascii="Times New Roman" w:hAnsi="Times New Roman" w:cs="Times New Roman"/>
          <w:sz w:val="20"/>
          <w:szCs w:val="20"/>
          <w:lang w:val="en-GB"/>
        </w:rPr>
        <w:t>the</w:t>
      </w:r>
      <w:r w:rsidR="00B22D5D">
        <w:rPr>
          <w:rFonts w:ascii="Times New Roman" w:eastAsia="PMingLiU" w:hAnsi="Times New Roman" w:cs="Times New Roman" w:hint="eastAsia"/>
          <w:sz w:val="20"/>
          <w:szCs w:val="20"/>
          <w:lang w:val="en-GB" w:eastAsia="zh-TW"/>
        </w:rPr>
        <w:t xml:space="preserve"> modified </w:t>
      </w:r>
      <w:r w:rsidRPr="00C24AE1">
        <w:rPr>
          <w:rFonts w:ascii="Times New Roman" w:hAnsi="Times New Roman" w:cs="Times New Roman"/>
          <w:sz w:val="20"/>
          <w:szCs w:val="20"/>
          <w:lang w:val="en-GB"/>
        </w:rPr>
        <w:t xml:space="preserve">rules have not been captured in other approved </w:t>
      </w:r>
      <w:r w:rsidR="00FF190F" w:rsidRPr="00C24AE1">
        <w:rPr>
          <w:rFonts w:ascii="Times New Roman" w:hAnsi="Times New Roman" w:cs="Times New Roman"/>
          <w:sz w:val="20"/>
          <w:szCs w:val="20"/>
          <w:lang w:val="en-GB"/>
        </w:rPr>
        <w:t xml:space="preserve">Rel-18 </w:t>
      </w:r>
      <w:r w:rsidR="005F5E6E" w:rsidRPr="00C24AE1">
        <w:rPr>
          <w:rFonts w:ascii="Times New Roman" w:hAnsi="Times New Roman" w:cs="Times New Roman"/>
          <w:sz w:val="20"/>
          <w:szCs w:val="20"/>
          <w:lang w:val="en-GB"/>
        </w:rPr>
        <w:t>HP</w:t>
      </w:r>
      <w:r w:rsidRPr="00C24AE1">
        <w:rPr>
          <w:rFonts w:ascii="Times New Roman" w:hAnsi="Times New Roman" w:cs="Times New Roman"/>
          <w:sz w:val="20"/>
          <w:szCs w:val="20"/>
          <w:lang w:val="en-GB"/>
        </w:rPr>
        <w:t xml:space="preserve"> </w:t>
      </w:r>
      <w:r w:rsidR="00FF190F" w:rsidRPr="00C24AE1">
        <w:rPr>
          <w:rFonts w:ascii="Times New Roman" w:hAnsi="Times New Roman" w:cs="Times New Roman"/>
          <w:sz w:val="20"/>
          <w:szCs w:val="20"/>
        </w:rPr>
        <w:t>NR CA/DC, NR SUL and LTE/NR DC basket WI</w:t>
      </w:r>
      <w:r w:rsidR="005F5E6E" w:rsidRPr="00C24AE1">
        <w:rPr>
          <w:rFonts w:ascii="Times New Roman" w:hAnsi="Times New Roman" w:cs="Times New Roman"/>
          <w:sz w:val="20"/>
          <w:szCs w:val="20"/>
        </w:rPr>
        <w:t>D</w:t>
      </w:r>
      <w:r w:rsidR="00FF190F" w:rsidRPr="00C24AE1">
        <w:rPr>
          <w:rFonts w:ascii="Times New Roman" w:hAnsi="Times New Roman" w:cs="Times New Roman"/>
          <w:sz w:val="20"/>
          <w:szCs w:val="20"/>
        </w:rPr>
        <w:t>s</w:t>
      </w:r>
      <w:r w:rsidR="00B22D5D">
        <w:rPr>
          <w:rFonts w:ascii="Times New Roman" w:eastAsia="PMingLiU" w:hAnsi="Times New Roman" w:cs="Times New Roman" w:hint="eastAsia"/>
          <w:sz w:val="20"/>
          <w:szCs w:val="20"/>
          <w:lang w:eastAsia="zh-TW"/>
        </w:rPr>
        <w:t>.</w:t>
      </w:r>
      <w:r w:rsidR="00FF190F" w:rsidRPr="00C24AE1">
        <w:rPr>
          <w:rFonts w:ascii="Times New Roman" w:hAnsi="Times New Roman" w:cs="Times New Roman"/>
          <w:sz w:val="20"/>
          <w:szCs w:val="20"/>
        </w:rPr>
        <w:t xml:space="preserve"> </w:t>
      </w:r>
      <w:r w:rsidR="00B22D5D">
        <w:rPr>
          <w:rFonts w:ascii="Times New Roman" w:eastAsia="PMingLiU" w:hAnsi="Times New Roman" w:cs="Times New Roman" w:hint="eastAsia"/>
          <w:sz w:val="20"/>
          <w:szCs w:val="20"/>
          <w:lang w:eastAsia="zh-TW"/>
        </w:rPr>
        <w:t xml:space="preserve">Therefore, </w:t>
      </w:r>
      <w:r w:rsidR="00FF190F" w:rsidRPr="00C24AE1">
        <w:rPr>
          <w:rFonts w:ascii="Times New Roman" w:hAnsi="Times New Roman" w:cs="Times New Roman"/>
          <w:sz w:val="20"/>
          <w:szCs w:val="20"/>
        </w:rPr>
        <w:t xml:space="preserve">with the desire to align the rules and principles among different </w:t>
      </w:r>
      <w:r w:rsidR="005F5E6E" w:rsidRPr="00C24AE1">
        <w:rPr>
          <w:rFonts w:ascii="Times New Roman" w:hAnsi="Times New Roman" w:cs="Times New Roman"/>
          <w:sz w:val="20"/>
          <w:szCs w:val="20"/>
        </w:rPr>
        <w:t>higher power</w:t>
      </w:r>
      <w:r w:rsidR="00FF190F" w:rsidRPr="00C24AE1">
        <w:rPr>
          <w:rFonts w:ascii="Times New Roman" w:hAnsi="Times New Roman" w:cs="Times New Roman"/>
          <w:sz w:val="20"/>
          <w:szCs w:val="20"/>
        </w:rPr>
        <w:t xml:space="preserve"> basket WIs, it is proposed to add </w:t>
      </w:r>
      <w:r w:rsidR="00097959">
        <w:rPr>
          <w:rFonts w:ascii="Times New Roman" w:eastAsia="PMingLiU" w:hAnsi="Times New Roman" w:cs="Times New Roman" w:hint="eastAsia"/>
          <w:sz w:val="20"/>
          <w:szCs w:val="20"/>
          <w:lang w:eastAsia="zh-TW"/>
        </w:rPr>
        <w:t xml:space="preserve">the </w:t>
      </w:r>
      <w:r w:rsidR="00FF190F" w:rsidRPr="00C24AE1">
        <w:rPr>
          <w:rFonts w:ascii="Times New Roman" w:hAnsi="Times New Roman" w:cs="Times New Roman"/>
          <w:sz w:val="20"/>
          <w:szCs w:val="20"/>
        </w:rPr>
        <w:t xml:space="preserve">above text in each Rel-18 </w:t>
      </w:r>
      <w:r w:rsidR="005F5E6E" w:rsidRPr="00C24AE1">
        <w:rPr>
          <w:rFonts w:ascii="Times New Roman" w:hAnsi="Times New Roman" w:cs="Times New Roman"/>
          <w:sz w:val="20"/>
          <w:szCs w:val="20"/>
        </w:rPr>
        <w:t>higher power</w:t>
      </w:r>
      <w:r w:rsidR="00FF190F" w:rsidRPr="00C24AE1">
        <w:rPr>
          <w:rFonts w:ascii="Times New Roman" w:hAnsi="Times New Roman" w:cs="Times New Roman"/>
          <w:sz w:val="20"/>
          <w:szCs w:val="20"/>
        </w:rPr>
        <w:t xml:space="preserve"> </w:t>
      </w:r>
      <w:r w:rsidR="005F5E6E" w:rsidRPr="00C24AE1">
        <w:rPr>
          <w:rFonts w:ascii="Times New Roman" w:hAnsi="Times New Roman" w:cs="Times New Roman"/>
          <w:sz w:val="20"/>
          <w:szCs w:val="20"/>
        </w:rPr>
        <w:t xml:space="preserve">NR </w:t>
      </w:r>
      <w:r w:rsidR="00FF190F" w:rsidRPr="00C24AE1">
        <w:rPr>
          <w:rFonts w:ascii="Times New Roman" w:hAnsi="Times New Roman" w:cs="Times New Roman"/>
          <w:sz w:val="20"/>
          <w:szCs w:val="20"/>
        </w:rPr>
        <w:t>CA/D</w:t>
      </w:r>
      <w:r w:rsidR="005F5E6E" w:rsidRPr="00C24AE1">
        <w:rPr>
          <w:rFonts w:ascii="Times New Roman" w:hAnsi="Times New Roman" w:cs="Times New Roman"/>
          <w:sz w:val="20"/>
          <w:szCs w:val="20"/>
        </w:rPr>
        <w:t xml:space="preserve">C, NR </w:t>
      </w:r>
      <w:r w:rsidR="00FF190F" w:rsidRPr="00C24AE1">
        <w:rPr>
          <w:rFonts w:ascii="Times New Roman" w:hAnsi="Times New Roman" w:cs="Times New Roman"/>
          <w:sz w:val="20"/>
          <w:szCs w:val="20"/>
        </w:rPr>
        <w:t>SUL and LTE/NR DC basket WI</w:t>
      </w:r>
      <w:r w:rsidR="005F5E6E" w:rsidRPr="00C24AE1">
        <w:rPr>
          <w:rFonts w:ascii="Times New Roman" w:hAnsi="Times New Roman" w:cs="Times New Roman"/>
          <w:sz w:val="20"/>
          <w:szCs w:val="20"/>
        </w:rPr>
        <w:t>D</w:t>
      </w:r>
      <w:r w:rsidR="00FF190F" w:rsidRPr="00C24AE1">
        <w:rPr>
          <w:rFonts w:ascii="Times New Roman" w:hAnsi="Times New Roman" w:cs="Times New Roman"/>
          <w:sz w:val="20"/>
          <w:szCs w:val="20"/>
        </w:rPr>
        <w:t xml:space="preserve">. </w:t>
      </w:r>
    </w:p>
    <w:p w:rsidR="0063175C" w:rsidRPr="00C24AE1" w:rsidRDefault="00FF190F" w:rsidP="0063175C">
      <w:pPr>
        <w:pStyle w:val="a0"/>
        <w:rPr>
          <w:rFonts w:ascii="Times New Roman" w:eastAsia="宋体" w:hAnsi="Times New Roman" w:cs="Times New Roman"/>
          <w:b/>
          <w:i/>
          <w:kern w:val="0"/>
          <w:sz w:val="20"/>
          <w:szCs w:val="20"/>
          <w:lang w:val="en-GB"/>
        </w:rPr>
      </w:pPr>
      <w:r w:rsidRPr="00C24AE1">
        <w:rPr>
          <w:rFonts w:ascii="Times New Roman" w:hAnsi="Times New Roman" w:cs="Times New Roman"/>
          <w:b/>
          <w:i/>
          <w:sz w:val="20"/>
          <w:szCs w:val="20"/>
        </w:rPr>
        <w:t>Proposal 1: W</w:t>
      </w:r>
      <w:r w:rsidR="00DA4D97" w:rsidRPr="00C24AE1">
        <w:rPr>
          <w:rFonts w:ascii="Times New Roman" w:hAnsi="Times New Roman" w:cs="Times New Roman"/>
          <w:b/>
          <w:i/>
          <w:sz w:val="20"/>
          <w:szCs w:val="20"/>
        </w:rPr>
        <w:t>ith the intent</w:t>
      </w:r>
      <w:r w:rsidRPr="00C24AE1">
        <w:rPr>
          <w:rFonts w:ascii="Times New Roman" w:hAnsi="Times New Roman" w:cs="Times New Roman"/>
          <w:b/>
          <w:i/>
          <w:sz w:val="20"/>
          <w:szCs w:val="20"/>
        </w:rPr>
        <w:t xml:space="preserve"> to align the rules and principles among different </w:t>
      </w:r>
      <w:r w:rsidR="0043053F" w:rsidRPr="00C24AE1">
        <w:rPr>
          <w:rFonts w:ascii="Times New Roman" w:hAnsi="Times New Roman" w:cs="Times New Roman"/>
          <w:b/>
          <w:i/>
          <w:sz w:val="20"/>
          <w:szCs w:val="20"/>
        </w:rPr>
        <w:t>higher power band combination</w:t>
      </w:r>
      <w:r w:rsidRPr="00C24AE1">
        <w:rPr>
          <w:rFonts w:ascii="Times New Roman" w:hAnsi="Times New Roman" w:cs="Times New Roman"/>
          <w:b/>
          <w:i/>
          <w:sz w:val="20"/>
          <w:szCs w:val="20"/>
        </w:rPr>
        <w:t xml:space="preserve"> basket WIs, it is propose</w:t>
      </w:r>
      <w:r w:rsidR="0063175C" w:rsidRPr="00C24AE1">
        <w:rPr>
          <w:rFonts w:ascii="Times New Roman" w:hAnsi="Times New Roman" w:cs="Times New Roman"/>
          <w:b/>
          <w:i/>
          <w:sz w:val="20"/>
          <w:szCs w:val="20"/>
        </w:rPr>
        <w:t xml:space="preserve">d to add </w:t>
      </w:r>
      <w:r w:rsidR="00B22D5D">
        <w:rPr>
          <w:rFonts w:ascii="Times New Roman" w:eastAsia="PMingLiU" w:hAnsi="Times New Roman" w:cs="Times New Roman" w:hint="eastAsia"/>
          <w:b/>
          <w:i/>
          <w:sz w:val="20"/>
          <w:szCs w:val="20"/>
          <w:lang w:eastAsia="zh-TW"/>
        </w:rPr>
        <w:t xml:space="preserve">the </w:t>
      </w:r>
      <w:r w:rsidR="00097959">
        <w:rPr>
          <w:rFonts w:ascii="Times New Roman" w:eastAsia="PMingLiU" w:hAnsi="Times New Roman" w:cs="Times New Roman" w:hint="eastAsia"/>
          <w:b/>
          <w:i/>
          <w:sz w:val="20"/>
          <w:szCs w:val="20"/>
          <w:lang w:eastAsia="zh-TW"/>
        </w:rPr>
        <w:t xml:space="preserve">above </w:t>
      </w:r>
      <w:r w:rsidR="00B22D5D">
        <w:rPr>
          <w:rFonts w:ascii="Times New Roman" w:eastAsia="PMingLiU" w:hAnsi="Times New Roman" w:cs="Times New Roman" w:hint="eastAsia"/>
          <w:b/>
          <w:i/>
          <w:sz w:val="20"/>
          <w:szCs w:val="20"/>
          <w:lang w:eastAsia="zh-TW"/>
        </w:rPr>
        <w:t>agreed</w:t>
      </w:r>
      <w:r w:rsidR="00B22D5D" w:rsidRPr="00C24AE1">
        <w:rPr>
          <w:rFonts w:ascii="Times New Roman" w:hAnsi="Times New Roman" w:cs="Times New Roman"/>
          <w:b/>
          <w:i/>
          <w:sz w:val="20"/>
          <w:szCs w:val="20"/>
        </w:rPr>
        <w:t xml:space="preserve"> </w:t>
      </w:r>
      <w:r w:rsidRPr="00C24AE1">
        <w:rPr>
          <w:rFonts w:ascii="Times New Roman" w:hAnsi="Times New Roman" w:cs="Times New Roman"/>
          <w:b/>
          <w:i/>
          <w:sz w:val="20"/>
          <w:szCs w:val="20"/>
        </w:rPr>
        <w:t xml:space="preserve">text </w:t>
      </w:r>
      <w:r w:rsidR="00B22D5D">
        <w:rPr>
          <w:rFonts w:ascii="Times New Roman" w:eastAsia="PMingLiU" w:hAnsi="Times New Roman" w:cs="Times New Roman" w:hint="eastAsia"/>
          <w:b/>
          <w:i/>
          <w:sz w:val="20"/>
          <w:szCs w:val="20"/>
          <w:lang w:eastAsia="zh-TW"/>
        </w:rPr>
        <w:t xml:space="preserve">in the HPUE </w:t>
      </w:r>
      <w:r w:rsidR="00B22D5D" w:rsidRPr="00B22D5D">
        <w:rPr>
          <w:rFonts w:ascii="Times New Roman" w:eastAsia="PMingLiU" w:hAnsi="Times New Roman" w:cs="Times New Roman"/>
          <w:b/>
          <w:i/>
          <w:sz w:val="20"/>
          <w:szCs w:val="20"/>
          <w:lang w:eastAsia="zh-TW"/>
        </w:rPr>
        <w:t>FR1 NR inter-band CA/DC or NR SUL</w:t>
      </w:r>
      <w:r w:rsidR="00B22D5D" w:rsidRPr="00B22D5D">
        <w:rPr>
          <w:rFonts w:ascii="Times New Roman" w:eastAsia="PMingLiU" w:hAnsi="Times New Roman" w:cs="Times New Roman" w:hint="eastAsia"/>
          <w:b/>
          <w:i/>
          <w:sz w:val="20"/>
          <w:szCs w:val="20"/>
          <w:lang w:eastAsia="zh-TW"/>
        </w:rPr>
        <w:t xml:space="preserve"> </w:t>
      </w:r>
      <w:r w:rsidR="00097959">
        <w:rPr>
          <w:rFonts w:ascii="Times New Roman" w:eastAsia="PMingLiU" w:hAnsi="Times New Roman" w:cs="Times New Roman" w:hint="eastAsia"/>
          <w:b/>
          <w:i/>
          <w:sz w:val="20"/>
          <w:szCs w:val="20"/>
          <w:lang w:eastAsia="zh-TW"/>
        </w:rPr>
        <w:t xml:space="preserve">WID </w:t>
      </w:r>
      <w:r w:rsidR="00B22D5D">
        <w:rPr>
          <w:rFonts w:ascii="Times New Roman" w:eastAsia="PMingLiU" w:hAnsi="Times New Roman" w:cs="Times New Roman" w:hint="eastAsia"/>
          <w:b/>
          <w:i/>
          <w:sz w:val="20"/>
          <w:szCs w:val="20"/>
          <w:lang w:eastAsia="zh-TW"/>
        </w:rPr>
        <w:t>to</w:t>
      </w:r>
      <w:r w:rsidR="00B22D5D" w:rsidRPr="00C24AE1">
        <w:rPr>
          <w:rFonts w:ascii="Times New Roman" w:hAnsi="Times New Roman" w:cs="Times New Roman"/>
          <w:b/>
          <w:i/>
          <w:sz w:val="20"/>
          <w:szCs w:val="20"/>
        </w:rPr>
        <w:t xml:space="preserve"> </w:t>
      </w:r>
      <w:r w:rsidRPr="00C24AE1">
        <w:rPr>
          <w:rFonts w:ascii="Times New Roman" w:hAnsi="Times New Roman" w:cs="Times New Roman"/>
          <w:b/>
          <w:i/>
          <w:sz w:val="20"/>
          <w:szCs w:val="20"/>
        </w:rPr>
        <w:t xml:space="preserve">each </w:t>
      </w:r>
      <w:r w:rsidRPr="00C24AE1">
        <w:rPr>
          <w:rFonts w:ascii="Times New Roman" w:hAnsi="Times New Roman" w:cs="Times New Roman"/>
          <w:b/>
          <w:i/>
          <w:sz w:val="20"/>
          <w:szCs w:val="20"/>
        </w:rPr>
        <w:lastRenderedPageBreak/>
        <w:t xml:space="preserve">Rel-18 </w:t>
      </w:r>
      <w:r w:rsidR="005F5E6E" w:rsidRPr="00C24AE1">
        <w:rPr>
          <w:rFonts w:ascii="Times New Roman" w:hAnsi="Times New Roman" w:cs="Times New Roman"/>
          <w:b/>
          <w:i/>
          <w:sz w:val="20"/>
          <w:szCs w:val="20"/>
        </w:rPr>
        <w:t>higher power</w:t>
      </w:r>
      <w:r w:rsidRPr="00C24AE1">
        <w:rPr>
          <w:rFonts w:ascii="Times New Roman" w:hAnsi="Times New Roman" w:cs="Times New Roman"/>
          <w:b/>
          <w:i/>
          <w:sz w:val="20"/>
          <w:szCs w:val="20"/>
        </w:rPr>
        <w:t xml:space="preserve"> NR CA/DC, NR SUL and LTE/NR DC basket WI</w:t>
      </w:r>
      <w:r w:rsidR="005F5E6E" w:rsidRPr="00C24AE1">
        <w:rPr>
          <w:rFonts w:ascii="Times New Roman" w:hAnsi="Times New Roman" w:cs="Times New Roman"/>
          <w:b/>
          <w:i/>
          <w:sz w:val="20"/>
          <w:szCs w:val="20"/>
        </w:rPr>
        <w:t>D</w:t>
      </w:r>
      <w:r w:rsidRPr="00C24AE1">
        <w:rPr>
          <w:rFonts w:ascii="Times New Roman" w:hAnsi="Times New Roman" w:cs="Times New Roman"/>
          <w:b/>
          <w:i/>
          <w:sz w:val="20"/>
          <w:szCs w:val="20"/>
        </w:rPr>
        <w:t xml:space="preserve">. </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43053F" w:rsidRPr="00C24AE1" w:rsidRDefault="00FF190F" w:rsidP="0043053F">
      <w:pPr>
        <w:pStyle w:val="a0"/>
        <w:rPr>
          <w:rFonts w:ascii="Times New Roman" w:eastAsia="PMingLiU" w:hAnsi="Times New Roman" w:cs="Times New Roman"/>
          <w:b/>
          <w:i/>
          <w:kern w:val="0"/>
          <w:sz w:val="20"/>
          <w:szCs w:val="20"/>
          <w:lang w:val="en-GB" w:eastAsia="zh-TW"/>
        </w:rPr>
      </w:pPr>
      <w:r w:rsidRPr="00C24AE1">
        <w:rPr>
          <w:rFonts w:ascii="Times New Roman" w:hAnsi="Times New Roman" w:cs="Times New Roman"/>
          <w:b/>
          <w:i/>
          <w:sz w:val="20"/>
          <w:szCs w:val="20"/>
        </w:rPr>
        <w:t xml:space="preserve">Proposal 1: </w:t>
      </w:r>
      <w:r w:rsidR="00097959" w:rsidRPr="00097959">
        <w:rPr>
          <w:rFonts w:ascii="Times New Roman" w:hAnsi="Times New Roman" w:cs="Times New Roman"/>
          <w:b/>
          <w:i/>
          <w:sz w:val="20"/>
          <w:szCs w:val="20"/>
        </w:rPr>
        <w:t xml:space="preserve">With the intent to align the rules and principles among different higher power band combination basket WIs, it is proposed to add the </w:t>
      </w:r>
      <w:r w:rsidR="00097959">
        <w:rPr>
          <w:rFonts w:ascii="Times New Roman" w:eastAsia="PMingLiU" w:hAnsi="Times New Roman" w:cs="Times New Roman" w:hint="eastAsia"/>
          <w:b/>
          <w:i/>
          <w:sz w:val="20"/>
          <w:szCs w:val="20"/>
          <w:lang w:eastAsia="zh-TW"/>
        </w:rPr>
        <w:t xml:space="preserve">below </w:t>
      </w:r>
      <w:r w:rsidR="00097959" w:rsidRPr="00097959">
        <w:rPr>
          <w:rFonts w:ascii="Times New Roman" w:hAnsi="Times New Roman" w:cs="Times New Roman"/>
          <w:b/>
          <w:i/>
          <w:sz w:val="20"/>
          <w:szCs w:val="20"/>
        </w:rPr>
        <w:t xml:space="preserve">agreed text in the HPUE FR1 NR inter-band CA/DC or NR SUL </w:t>
      </w:r>
      <w:r w:rsidR="00097959">
        <w:rPr>
          <w:rFonts w:ascii="Times New Roman" w:eastAsia="PMingLiU" w:hAnsi="Times New Roman" w:cs="Times New Roman" w:hint="eastAsia"/>
          <w:b/>
          <w:i/>
          <w:sz w:val="20"/>
          <w:szCs w:val="20"/>
          <w:lang w:eastAsia="zh-TW"/>
        </w:rPr>
        <w:t xml:space="preserve">WID </w:t>
      </w:r>
      <w:r w:rsidR="00097959" w:rsidRPr="00097959">
        <w:rPr>
          <w:rFonts w:ascii="Times New Roman" w:hAnsi="Times New Roman" w:cs="Times New Roman"/>
          <w:b/>
          <w:i/>
          <w:sz w:val="20"/>
          <w:szCs w:val="20"/>
        </w:rPr>
        <w:t>to each Rel-18 higher power NR CA/DC, NR SUL and LTE/NR DC basket WID.</w:t>
      </w:r>
    </w:p>
    <w:p w:rsidR="0063175C" w:rsidRPr="00946FCA" w:rsidRDefault="0063175C" w:rsidP="0043053F">
      <w:pPr>
        <w:pStyle w:val="a0"/>
        <w:rPr>
          <w:rFonts w:ascii="Times New Roman" w:eastAsia="宋体" w:hAnsi="Times New Roman" w:cs="Times New Roman"/>
          <w:kern w:val="0"/>
          <w:sz w:val="20"/>
          <w:szCs w:val="20"/>
          <w:lang w:val="en-GB"/>
        </w:rPr>
      </w:pPr>
      <w:r w:rsidRPr="00345FA8">
        <w:rPr>
          <w:rFonts w:ascii="Times New Roman" w:eastAsia="宋体" w:hAnsi="Times New Roman" w:cs="Times New Roman"/>
          <w:kern w:val="0"/>
          <w:sz w:val="20"/>
          <w:szCs w:val="20"/>
          <w:lang w:val="en-GB"/>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w:t>
      </w:r>
      <w:r w:rsidRPr="000B2B08">
        <w:rPr>
          <w:rFonts w:ascii="Times New Roman" w:eastAsia="宋体" w:hAnsi="Times New Roman" w:cs="Times New Roman"/>
          <w:kern w:val="0"/>
          <w:sz w:val="20"/>
          <w:szCs w:val="20"/>
          <w:lang w:val="en-GB"/>
        </w:rPr>
        <w:t>d add more supporting companies for the proposed band combinations.</w:t>
      </w:r>
    </w:p>
    <w:p w:rsidR="0063175C" w:rsidRPr="00946FCA" w:rsidRDefault="0063175C" w:rsidP="0063175C">
      <w:pPr>
        <w:widowControl/>
        <w:overflowPunct w:val="0"/>
        <w:autoSpaceDE w:val="0"/>
        <w:autoSpaceDN w:val="0"/>
        <w:adjustRightInd w:val="0"/>
        <w:spacing w:afterLines="50" w:after="156"/>
        <w:jc w:val="left"/>
        <w:textAlignment w:val="baseline"/>
        <w:rPr>
          <w:rFonts w:ascii="Times New Roman" w:eastAsia="宋体" w:hAnsi="Times New Roman" w:cs="Times New Roman"/>
          <w:kern w:val="0"/>
          <w:sz w:val="20"/>
          <w:szCs w:val="20"/>
          <w:lang w:val="en-GB"/>
        </w:rPr>
      </w:pPr>
      <w:r w:rsidRPr="00946FCA">
        <w:rPr>
          <w:rFonts w:ascii="Times New Roman" w:eastAsia="宋体" w:hAnsi="Times New Roman" w:cs="Times New Roman"/>
          <w:kern w:val="0"/>
          <w:sz w:val="20"/>
          <w:szCs w:val="20"/>
          <w:lang w:val="en-GB"/>
        </w:rPr>
        <w:t xml:space="preserve">B) When a proponent requests a new higher power band combination, </w:t>
      </w:r>
      <w:r w:rsidRPr="00946FCA">
        <w:rPr>
          <w:rFonts w:ascii="Times New Roman" w:eastAsia="Times New Roman" w:hAnsi="Times New Roman" w:cs="Times New Roman"/>
          <w:kern w:val="0"/>
          <w:sz w:val="20"/>
          <w:szCs w:val="20"/>
          <w:lang w:val="en-GB" w:eastAsia="en-GB"/>
        </w:rPr>
        <w:t xml:space="preserve">the </w:t>
      </w:r>
      <w:r w:rsidRPr="00946FCA">
        <w:rPr>
          <w:rFonts w:ascii="Times New Roman" w:eastAsia="宋体" w:hAnsi="Times New Roman" w:cs="Times New Roman"/>
          <w:kern w:val="0"/>
          <w:sz w:val="20"/>
          <w:szCs w:val="20"/>
          <w:lang w:val="en-GB"/>
        </w:rPr>
        <w:t xml:space="preserve">corresponding </w:t>
      </w:r>
      <w:r w:rsidRPr="00946FCA">
        <w:rPr>
          <w:rFonts w:ascii="Times New Roman" w:eastAsia="Times New Roman" w:hAnsi="Times New Roman" w:cs="Times New Roman"/>
          <w:kern w:val="0"/>
          <w:sz w:val="20"/>
          <w:szCs w:val="20"/>
          <w:lang w:val="en-GB" w:eastAsia="en-GB"/>
        </w:rPr>
        <w:t>PC3</w:t>
      </w:r>
      <w:r w:rsidRPr="00946FCA">
        <w:rPr>
          <w:rFonts w:ascii="Times New Roman" w:eastAsia="宋体" w:hAnsi="Times New Roman" w:cs="Times New Roman"/>
          <w:kern w:val="0"/>
          <w:sz w:val="20"/>
          <w:szCs w:val="20"/>
          <w:lang w:val="en-GB"/>
        </w:rPr>
        <w:t xml:space="preserve">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rsidR="00FF190F" w:rsidRPr="00BD5283" w:rsidRDefault="0063175C" w:rsidP="00C24AE1">
      <w:pPr>
        <w:widowControl/>
        <w:overflowPunct w:val="0"/>
        <w:autoSpaceDE w:val="0"/>
        <w:autoSpaceDN w:val="0"/>
        <w:adjustRightInd w:val="0"/>
        <w:spacing w:afterLines="50" w:after="156"/>
        <w:jc w:val="left"/>
        <w:textAlignment w:val="baseline"/>
      </w:pPr>
      <w:r w:rsidRPr="00946FCA">
        <w:rPr>
          <w:rFonts w:ascii="Times New Roman" w:eastAsia="宋体" w:hAnsi="Times New Roman" w:cs="Times New Roman"/>
          <w:kern w:val="0"/>
          <w:sz w:val="20"/>
          <w:szCs w:val="20"/>
          <w:lang w:val="en-GB"/>
        </w:rPr>
        <w:t>C) A band combination configuration can only be considered as completed when the fallback configuration is completed and specified in advance or at the same meeting. It is the responsibility of the proponent to ensure the status of the fallback mode configuration. Rapporteurs and other companies are encouraged to check the status of the fallback configuration once the higher power band combination is declared as completed.</w:t>
      </w: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A56E50" w:rsidRPr="00C24AE1" w:rsidRDefault="00BD5283" w:rsidP="00FF190F">
      <w:pPr>
        <w:jc w:val="left"/>
        <w:rPr>
          <w:rFonts w:ascii="Times New Roman" w:hAnsi="Times New Roman" w:cs="Times New Roman"/>
          <w:sz w:val="20"/>
          <w:szCs w:val="20"/>
          <w:lang w:val="en-GB"/>
        </w:rPr>
      </w:pPr>
      <w:r w:rsidRPr="00C24AE1">
        <w:rPr>
          <w:rFonts w:ascii="Times New Roman" w:hAnsi="Times New Roman" w:cs="Times New Roman"/>
          <w:sz w:val="20"/>
          <w:szCs w:val="20"/>
        </w:rPr>
        <w:t xml:space="preserve">[1] </w:t>
      </w:r>
      <w:r w:rsidR="00FF190F" w:rsidRPr="00C24AE1">
        <w:rPr>
          <w:rFonts w:ascii="Times New Roman" w:hAnsi="Times New Roman" w:cs="Times New Roman"/>
          <w:sz w:val="20"/>
          <w:szCs w:val="20"/>
        </w:rPr>
        <w:t xml:space="preserve">R4-2214425, </w:t>
      </w:r>
      <w:r w:rsidR="00FF190F" w:rsidRPr="00C24AE1">
        <w:rPr>
          <w:rFonts w:ascii="Times New Roman" w:hAnsi="Times New Roman" w:cs="Times New Roman"/>
          <w:sz w:val="20"/>
          <w:szCs w:val="20"/>
          <w:lang w:val="en-GB"/>
        </w:rPr>
        <w:t>WF on fallback rules of band combination, Samsung, CHTTL, Nokia, ZTE, Huawei, Skyworks, Apple, RAN4#104-e</w:t>
      </w:r>
    </w:p>
    <w:p w:rsidR="00FF190F" w:rsidRPr="00C24AE1" w:rsidRDefault="00BE7D50" w:rsidP="00FF190F">
      <w:pPr>
        <w:rPr>
          <w:rFonts w:ascii="Times New Roman" w:hAnsi="Times New Roman" w:cs="Times New Roman"/>
          <w:sz w:val="20"/>
          <w:szCs w:val="20"/>
        </w:rPr>
      </w:pPr>
      <w:r w:rsidRPr="00C24AE1">
        <w:rPr>
          <w:rFonts w:ascii="Times New Roman" w:hAnsi="Times New Roman" w:cs="Times New Roman"/>
          <w:sz w:val="20"/>
          <w:szCs w:val="20"/>
        </w:rPr>
        <w:t>[2] RP-222623</w:t>
      </w:r>
      <w:r w:rsidR="00FF190F" w:rsidRPr="00C24AE1">
        <w:rPr>
          <w:rFonts w:ascii="Times New Roman" w:hAnsi="Times New Roman" w:cs="Times New Roman"/>
          <w:sz w:val="20"/>
          <w:szCs w:val="20"/>
        </w:rPr>
        <w:t xml:space="preserve">, New WID: High power UE for FR1 NR inter-band CA/DC or NR SUL (supplementary uplink) band combination with y bands downlink (1&lt;y&lt;=6) and x bands uplink (x=1,2) and power class m (m&lt;3) and high power on TDD band(s), </w:t>
      </w:r>
      <w:r w:rsidR="00FF190F" w:rsidRPr="00C24AE1">
        <w:rPr>
          <w:rFonts w:ascii="Times New Roman" w:eastAsia="宋体" w:hAnsi="Times New Roman" w:cs="Times New Roman"/>
          <w:bCs/>
          <w:sz w:val="20"/>
          <w:szCs w:val="20"/>
        </w:rPr>
        <w:t>China Telecom, Huawei, RAN#97e</w:t>
      </w:r>
    </w:p>
    <w:p w:rsidR="00BE7D50" w:rsidRPr="00FF190F" w:rsidRDefault="00BE7D50">
      <w:pPr>
        <w:rPr>
          <w:lang w:val="en-GB"/>
        </w:rPr>
      </w:pPr>
    </w:p>
    <w:sectPr w:rsidR="00BE7D50" w:rsidRPr="00FF190F"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0EE" w:rsidRDefault="00F200EE" w:rsidP="00AE6838">
      <w:r>
        <w:separator/>
      </w:r>
    </w:p>
  </w:endnote>
  <w:endnote w:type="continuationSeparator" w:id="0">
    <w:p w:rsidR="00F200EE" w:rsidRDefault="00F200E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0EE" w:rsidRDefault="00F200EE" w:rsidP="00AE6838">
      <w:r>
        <w:separator/>
      </w:r>
    </w:p>
  </w:footnote>
  <w:footnote w:type="continuationSeparator" w:id="0">
    <w:p w:rsidR="00F200EE" w:rsidRDefault="00F200EE"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2D9"/>
    <w:rsid w:val="000477D2"/>
    <w:rsid w:val="00074221"/>
    <w:rsid w:val="00090660"/>
    <w:rsid w:val="0009285D"/>
    <w:rsid w:val="00097959"/>
    <w:rsid w:val="000B2B08"/>
    <w:rsid w:val="000D531E"/>
    <w:rsid w:val="0010488D"/>
    <w:rsid w:val="001803ED"/>
    <w:rsid w:val="001A0230"/>
    <w:rsid w:val="001D0180"/>
    <w:rsid w:val="002420E0"/>
    <w:rsid w:val="00250D55"/>
    <w:rsid w:val="00264F00"/>
    <w:rsid w:val="0027240D"/>
    <w:rsid w:val="002C52D9"/>
    <w:rsid w:val="00312BE2"/>
    <w:rsid w:val="00345FA8"/>
    <w:rsid w:val="0035560F"/>
    <w:rsid w:val="003A2A8F"/>
    <w:rsid w:val="003E77B7"/>
    <w:rsid w:val="0043053F"/>
    <w:rsid w:val="00454656"/>
    <w:rsid w:val="00476050"/>
    <w:rsid w:val="004E6653"/>
    <w:rsid w:val="00500037"/>
    <w:rsid w:val="005F5E6E"/>
    <w:rsid w:val="00603011"/>
    <w:rsid w:val="00615350"/>
    <w:rsid w:val="0063175C"/>
    <w:rsid w:val="006A3AED"/>
    <w:rsid w:val="006B05B1"/>
    <w:rsid w:val="00727C57"/>
    <w:rsid w:val="007407CE"/>
    <w:rsid w:val="00775220"/>
    <w:rsid w:val="007B2751"/>
    <w:rsid w:val="007D2F06"/>
    <w:rsid w:val="007E5E14"/>
    <w:rsid w:val="00803CCC"/>
    <w:rsid w:val="008345C5"/>
    <w:rsid w:val="008661E1"/>
    <w:rsid w:val="008754CA"/>
    <w:rsid w:val="008C6BDD"/>
    <w:rsid w:val="008E23BD"/>
    <w:rsid w:val="00916289"/>
    <w:rsid w:val="009327E0"/>
    <w:rsid w:val="00946FCA"/>
    <w:rsid w:val="00994540"/>
    <w:rsid w:val="009F0D9D"/>
    <w:rsid w:val="009F4884"/>
    <w:rsid w:val="00A30B29"/>
    <w:rsid w:val="00A77BD3"/>
    <w:rsid w:val="00A8184D"/>
    <w:rsid w:val="00A964BF"/>
    <w:rsid w:val="00AC7142"/>
    <w:rsid w:val="00AE2307"/>
    <w:rsid w:val="00AE6838"/>
    <w:rsid w:val="00B11087"/>
    <w:rsid w:val="00B17EDF"/>
    <w:rsid w:val="00B22D5D"/>
    <w:rsid w:val="00B50A2C"/>
    <w:rsid w:val="00BD5283"/>
    <w:rsid w:val="00BE7D50"/>
    <w:rsid w:val="00C0513F"/>
    <w:rsid w:val="00C24AE1"/>
    <w:rsid w:val="00C3334F"/>
    <w:rsid w:val="00C45160"/>
    <w:rsid w:val="00C47505"/>
    <w:rsid w:val="00C91376"/>
    <w:rsid w:val="00D45A63"/>
    <w:rsid w:val="00DA4D97"/>
    <w:rsid w:val="00DB17AE"/>
    <w:rsid w:val="00E41FB6"/>
    <w:rsid w:val="00E97C2E"/>
    <w:rsid w:val="00F200EE"/>
    <w:rsid w:val="00F41C7E"/>
    <w:rsid w:val="00F551D8"/>
    <w:rsid w:val="00F93FC8"/>
    <w:rsid w:val="00FD017C"/>
    <w:rsid w:val="00FD4330"/>
    <w:rsid w:val="00FF190F"/>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4A06C6-46CC-4534-AB76-3DBF0725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paragraph" w:styleId="a6">
    <w:name w:val="Balloon Text"/>
    <w:basedOn w:val="a"/>
    <w:link w:val="Char2"/>
    <w:uiPriority w:val="99"/>
    <w:semiHidden/>
    <w:unhideWhenUsed/>
    <w:rsid w:val="00946FCA"/>
    <w:rPr>
      <w:rFonts w:asciiTheme="majorHAnsi" w:eastAsiaTheme="majorEastAsia" w:hAnsiTheme="majorHAnsi" w:cstheme="majorBidi"/>
      <w:sz w:val="18"/>
      <w:szCs w:val="18"/>
    </w:rPr>
  </w:style>
  <w:style w:type="character" w:customStyle="1" w:styleId="Char2">
    <w:name w:val="批注框文本 Char"/>
    <w:basedOn w:val="a1"/>
    <w:link w:val="a6"/>
    <w:uiPriority w:val="99"/>
    <w:semiHidden/>
    <w:rsid w:val="00946FC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5BCD7-AE5D-4C92-8463-4E0E46C5F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3</Pages>
  <Words>1289</Words>
  <Characters>7352</Characters>
  <Application>Microsoft Office Word</Application>
  <DocSecurity>0</DocSecurity>
  <Lines>61</Lines>
  <Paragraphs>17</Paragraphs>
  <ScaleCrop>false</ScaleCrop>
  <Company/>
  <LinksUpToDate>false</LinksUpToDate>
  <CharactersWithSpaces>8624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34</cp:revision>
  <dcterms:created xsi:type="dcterms:W3CDTF">2022-07-15T05:08:00Z</dcterms:created>
  <dcterms:modified xsi:type="dcterms:W3CDTF">2022-09-30T03:30:00Z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